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DF6D" w14:textId="7FECFE86" w:rsidR="00665FB2" w:rsidRDefault="00CD07F0" w:rsidP="00CD07F0">
      <w:pPr>
        <w:jc w:val="center"/>
      </w:pPr>
      <w:r>
        <w:rPr>
          <w:noProof/>
        </w:rPr>
        <w:drawing>
          <wp:inline distT="0" distB="0" distL="0" distR="0" wp14:anchorId="5A82F0FC" wp14:editId="7EE5ED40">
            <wp:extent cx="1664335" cy="1298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4335" cy="1298575"/>
                    </a:xfrm>
                    <a:prstGeom prst="rect">
                      <a:avLst/>
                    </a:prstGeom>
                    <a:noFill/>
                  </pic:spPr>
                </pic:pic>
              </a:graphicData>
            </a:graphic>
          </wp:inline>
        </w:drawing>
      </w:r>
    </w:p>
    <w:p w14:paraId="41ED6659" w14:textId="6FF67EF7" w:rsidR="00CD07F0" w:rsidRDefault="00F7049B" w:rsidP="00F7049B">
      <w:pPr>
        <w:tabs>
          <w:tab w:val="left" w:pos="920"/>
        </w:tabs>
      </w:pPr>
      <w:r>
        <w:tab/>
      </w:r>
    </w:p>
    <w:p w14:paraId="3A9111FF" w14:textId="5157BE78" w:rsidR="00896880" w:rsidRDefault="00CD07F0" w:rsidP="00F7049B">
      <w:pPr>
        <w:spacing w:after="0"/>
        <w:jc w:val="center"/>
        <w:rPr>
          <w:rFonts w:cstheme="minorHAnsi"/>
          <w:b/>
          <w:bCs/>
          <w:color w:val="FF0000"/>
          <w:sz w:val="28"/>
          <w:szCs w:val="28"/>
        </w:rPr>
      </w:pPr>
      <w:r w:rsidRPr="00F7049B">
        <w:rPr>
          <w:rFonts w:cstheme="minorHAnsi"/>
          <w:b/>
          <w:bCs/>
          <w:color w:val="FF0000"/>
          <w:sz w:val="28"/>
          <w:szCs w:val="28"/>
        </w:rPr>
        <w:t>North House Surgery Controlled Drugs Policy</w:t>
      </w:r>
    </w:p>
    <w:p w14:paraId="2E32E879" w14:textId="720D2C7E" w:rsidR="00894F3E" w:rsidRDefault="00894F3E" w:rsidP="00F7049B">
      <w:pPr>
        <w:spacing w:after="0"/>
        <w:jc w:val="center"/>
        <w:rPr>
          <w:rFonts w:cstheme="minorHAnsi"/>
          <w:b/>
          <w:bCs/>
          <w:color w:val="FF0000"/>
          <w:sz w:val="28"/>
          <w:szCs w:val="28"/>
        </w:rPr>
      </w:pPr>
    </w:p>
    <w:tbl>
      <w:tblPr>
        <w:tblW w:w="1036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1906"/>
        <w:gridCol w:w="2112"/>
        <w:gridCol w:w="2061"/>
        <w:gridCol w:w="3044"/>
      </w:tblGrid>
      <w:tr w:rsidR="00894F3E" w:rsidRPr="00FD4A4F" w14:paraId="04EA5803" w14:textId="77777777" w:rsidTr="00894F3E">
        <w:trPr>
          <w:trHeight w:val="474"/>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06C03A4C" w14:textId="77777777" w:rsidR="00894F3E" w:rsidRPr="00FD4A4F" w:rsidRDefault="00894F3E" w:rsidP="008E28D3">
            <w:pPr>
              <w:jc w:val="center"/>
              <w:rPr>
                <w:rFonts w:ascii="Arial" w:eastAsia="Arial" w:hAnsi="Arial" w:cs="Arial"/>
                <w:b/>
                <w:spacing w:val="-2"/>
                <w:sz w:val="26"/>
                <w:szCs w:val="26"/>
              </w:rPr>
            </w:pPr>
            <w:r w:rsidRPr="00FD4A4F">
              <w:rPr>
                <w:rFonts w:ascii="Arial" w:eastAsia="Arial" w:hAnsi="Arial" w:cs="Arial"/>
                <w:b/>
                <w:spacing w:val="-2"/>
                <w:sz w:val="26"/>
                <w:szCs w:val="26"/>
              </w:rPr>
              <w:t>Version:</w:t>
            </w:r>
          </w:p>
        </w:tc>
        <w:tc>
          <w:tcPr>
            <w:tcW w:w="1906"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17891F20" w14:textId="77777777" w:rsidR="00894F3E" w:rsidRPr="00FD4A4F" w:rsidRDefault="00894F3E" w:rsidP="008E28D3">
            <w:pPr>
              <w:jc w:val="center"/>
              <w:rPr>
                <w:rFonts w:ascii="Arial" w:eastAsia="Arial" w:hAnsi="Arial" w:cs="Arial"/>
                <w:b/>
                <w:spacing w:val="-2"/>
                <w:sz w:val="26"/>
                <w:szCs w:val="26"/>
              </w:rPr>
            </w:pPr>
            <w:r w:rsidRPr="00FD4A4F">
              <w:rPr>
                <w:rFonts w:ascii="Arial" w:eastAsia="Arial" w:hAnsi="Arial" w:cs="Arial"/>
                <w:b/>
                <w:spacing w:val="-2"/>
                <w:sz w:val="26"/>
                <w:szCs w:val="26"/>
              </w:rPr>
              <w:t>Review date:</w:t>
            </w:r>
          </w:p>
        </w:tc>
        <w:tc>
          <w:tcPr>
            <w:tcW w:w="2112"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027BCADD" w14:textId="77777777" w:rsidR="00894F3E" w:rsidRPr="00FD4A4F" w:rsidRDefault="00894F3E" w:rsidP="008E28D3">
            <w:pPr>
              <w:jc w:val="center"/>
              <w:rPr>
                <w:rFonts w:ascii="Arial" w:eastAsia="Arial" w:hAnsi="Arial" w:cs="Arial"/>
                <w:b/>
                <w:spacing w:val="-2"/>
                <w:sz w:val="26"/>
                <w:szCs w:val="26"/>
              </w:rPr>
            </w:pPr>
            <w:r w:rsidRPr="00FD4A4F">
              <w:rPr>
                <w:rFonts w:ascii="Arial" w:eastAsia="Arial" w:hAnsi="Arial" w:cs="Arial"/>
                <w:b/>
                <w:spacing w:val="-2"/>
                <w:sz w:val="26"/>
                <w:szCs w:val="26"/>
              </w:rPr>
              <w:t>Edited by:</w:t>
            </w:r>
          </w:p>
        </w:tc>
        <w:tc>
          <w:tcPr>
            <w:tcW w:w="2061"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62222603" w14:textId="77777777" w:rsidR="00894F3E" w:rsidRPr="00FD4A4F" w:rsidRDefault="00894F3E" w:rsidP="008E28D3">
            <w:pPr>
              <w:jc w:val="center"/>
              <w:rPr>
                <w:rFonts w:ascii="Arial" w:eastAsia="Arial" w:hAnsi="Arial" w:cs="Arial"/>
                <w:b/>
                <w:spacing w:val="-2"/>
                <w:sz w:val="26"/>
                <w:szCs w:val="26"/>
              </w:rPr>
            </w:pPr>
            <w:r w:rsidRPr="00FD4A4F">
              <w:rPr>
                <w:rFonts w:ascii="Arial" w:eastAsia="Arial" w:hAnsi="Arial" w:cs="Arial"/>
                <w:b/>
                <w:spacing w:val="-2"/>
                <w:sz w:val="26"/>
                <w:szCs w:val="26"/>
              </w:rPr>
              <w:t>Approved by:</w:t>
            </w:r>
          </w:p>
        </w:tc>
        <w:tc>
          <w:tcPr>
            <w:tcW w:w="3044"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5319193F" w14:textId="77777777" w:rsidR="00894F3E" w:rsidRPr="00FD4A4F" w:rsidRDefault="00894F3E" w:rsidP="008E28D3">
            <w:pPr>
              <w:jc w:val="center"/>
              <w:rPr>
                <w:rFonts w:ascii="Arial" w:eastAsia="Arial" w:hAnsi="Arial" w:cs="Arial"/>
                <w:b/>
                <w:spacing w:val="-2"/>
                <w:sz w:val="26"/>
                <w:szCs w:val="26"/>
              </w:rPr>
            </w:pPr>
            <w:r w:rsidRPr="00FD4A4F">
              <w:rPr>
                <w:rFonts w:ascii="Arial" w:eastAsia="Arial" w:hAnsi="Arial" w:cs="Arial"/>
                <w:b/>
                <w:spacing w:val="-2"/>
                <w:sz w:val="26"/>
                <w:szCs w:val="26"/>
              </w:rPr>
              <w:t>Comments:</w:t>
            </w:r>
          </w:p>
        </w:tc>
      </w:tr>
      <w:tr w:rsidR="00894F3E" w:rsidRPr="00EC2645" w14:paraId="02C63181" w14:textId="77777777" w:rsidTr="00894F3E">
        <w:trPr>
          <w:trHeight w:val="421"/>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hideMark/>
          </w:tcPr>
          <w:p w14:paraId="2D3F2190" w14:textId="77777777" w:rsidR="00894F3E" w:rsidRPr="00EC2645" w:rsidRDefault="00894F3E" w:rsidP="008E28D3">
            <w:pPr>
              <w:jc w:val="center"/>
              <w:rPr>
                <w:rFonts w:ascii="Arial" w:eastAsia="Arial" w:hAnsi="Arial" w:cs="Arial"/>
                <w:spacing w:val="-2"/>
              </w:rPr>
            </w:pPr>
            <w:r w:rsidRPr="00EC2645">
              <w:rPr>
                <w:rFonts w:ascii="Arial" w:eastAsia="Arial" w:hAnsi="Arial" w:cs="Arial"/>
                <w:spacing w:val="-2"/>
              </w:rPr>
              <w:t>1</w:t>
            </w:r>
          </w:p>
        </w:tc>
        <w:tc>
          <w:tcPr>
            <w:tcW w:w="1906" w:type="dxa"/>
            <w:tcBorders>
              <w:top w:val="single" w:sz="4" w:space="0" w:color="333333"/>
              <w:left w:val="single" w:sz="4" w:space="0" w:color="333333"/>
              <w:bottom w:val="single" w:sz="4" w:space="0" w:color="333333"/>
              <w:right w:val="single" w:sz="4" w:space="0" w:color="333333"/>
            </w:tcBorders>
            <w:shd w:val="clear" w:color="auto" w:fill="auto"/>
          </w:tcPr>
          <w:p w14:paraId="69F76D2C" w14:textId="77777777" w:rsidR="00894F3E" w:rsidRPr="00EC2645" w:rsidRDefault="00894F3E" w:rsidP="008E28D3">
            <w:pPr>
              <w:rPr>
                <w:rFonts w:ascii="Arial" w:eastAsia="Arial" w:hAnsi="Arial" w:cs="Arial"/>
                <w:spacing w:val="-2"/>
              </w:rPr>
            </w:pPr>
            <w:r w:rsidRPr="00EC2645">
              <w:rPr>
                <w:rFonts w:ascii="Arial" w:eastAsia="Arial" w:hAnsi="Arial" w:cs="Arial"/>
                <w:spacing w:val="-2"/>
              </w:rPr>
              <w:t>Nov 2023</w:t>
            </w:r>
          </w:p>
        </w:tc>
        <w:tc>
          <w:tcPr>
            <w:tcW w:w="2112" w:type="dxa"/>
            <w:tcBorders>
              <w:top w:val="single" w:sz="4" w:space="0" w:color="333333"/>
              <w:left w:val="single" w:sz="4" w:space="0" w:color="333333"/>
              <w:bottom w:val="single" w:sz="4" w:space="0" w:color="333333"/>
              <w:right w:val="single" w:sz="4" w:space="0" w:color="333333"/>
            </w:tcBorders>
            <w:shd w:val="clear" w:color="auto" w:fill="auto"/>
          </w:tcPr>
          <w:p w14:paraId="54242559" w14:textId="77777777" w:rsidR="00894F3E" w:rsidRPr="00EC2645" w:rsidRDefault="00894F3E" w:rsidP="008E28D3">
            <w:pPr>
              <w:rPr>
                <w:rFonts w:ascii="Arial" w:eastAsia="Arial" w:hAnsi="Arial" w:cs="Arial"/>
                <w:spacing w:val="-2"/>
              </w:rPr>
            </w:pPr>
            <w:r w:rsidRPr="00EC2645">
              <w:rPr>
                <w:rFonts w:ascii="Arial" w:eastAsia="Arial" w:hAnsi="Arial" w:cs="Arial"/>
                <w:spacing w:val="-2"/>
              </w:rPr>
              <w:t>Dr Andy Hardman</w:t>
            </w:r>
          </w:p>
        </w:tc>
        <w:tc>
          <w:tcPr>
            <w:tcW w:w="2061" w:type="dxa"/>
            <w:tcBorders>
              <w:top w:val="single" w:sz="4" w:space="0" w:color="333333"/>
              <w:left w:val="single" w:sz="4" w:space="0" w:color="333333"/>
              <w:bottom w:val="single" w:sz="4" w:space="0" w:color="333333"/>
              <w:right w:val="single" w:sz="4" w:space="0" w:color="333333"/>
            </w:tcBorders>
            <w:shd w:val="clear" w:color="auto" w:fill="auto"/>
          </w:tcPr>
          <w:p w14:paraId="09B9A48C" w14:textId="77777777" w:rsidR="00894F3E" w:rsidRPr="00EC2645" w:rsidRDefault="00894F3E" w:rsidP="008E28D3">
            <w:pPr>
              <w:rPr>
                <w:rFonts w:ascii="Arial" w:eastAsia="Arial" w:hAnsi="Arial" w:cs="Arial"/>
                <w:spacing w:val="-2"/>
              </w:rPr>
            </w:pPr>
            <w:r w:rsidRPr="00EC2645">
              <w:rPr>
                <w:rFonts w:ascii="Arial" w:eastAsia="Arial" w:hAnsi="Arial" w:cs="Arial"/>
                <w:spacing w:val="-2"/>
              </w:rPr>
              <w:t>Dr Andy Hardman</w:t>
            </w:r>
          </w:p>
        </w:tc>
        <w:tc>
          <w:tcPr>
            <w:tcW w:w="3044" w:type="dxa"/>
            <w:tcBorders>
              <w:top w:val="single" w:sz="4" w:space="0" w:color="333333"/>
              <w:left w:val="single" w:sz="4" w:space="0" w:color="333333"/>
              <w:bottom w:val="single" w:sz="4" w:space="0" w:color="333333"/>
              <w:right w:val="single" w:sz="4" w:space="0" w:color="333333"/>
            </w:tcBorders>
            <w:shd w:val="clear" w:color="auto" w:fill="auto"/>
          </w:tcPr>
          <w:p w14:paraId="31EA40D6" w14:textId="77777777" w:rsidR="00894F3E" w:rsidRPr="00EC2645" w:rsidRDefault="00894F3E" w:rsidP="008E28D3">
            <w:pPr>
              <w:rPr>
                <w:rFonts w:ascii="Arial" w:hAnsi="Arial" w:cs="Arial"/>
              </w:rPr>
            </w:pPr>
          </w:p>
        </w:tc>
      </w:tr>
      <w:tr w:rsidR="00894F3E" w:rsidRPr="00FD4A4F" w14:paraId="4B26E283" w14:textId="77777777" w:rsidTr="00894F3E">
        <w:trPr>
          <w:trHeight w:val="474"/>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0865DA96" w14:textId="77777777" w:rsidR="00894F3E" w:rsidRPr="00FD4A4F" w:rsidRDefault="00894F3E" w:rsidP="008E28D3">
            <w:pPr>
              <w:rPr>
                <w:rFonts w:ascii="Arial" w:hAnsi="Arial" w:cs="Arial"/>
                <w:sz w:val="26"/>
                <w:szCs w:val="26"/>
              </w:rPr>
            </w:pPr>
          </w:p>
        </w:tc>
        <w:tc>
          <w:tcPr>
            <w:tcW w:w="1906" w:type="dxa"/>
            <w:tcBorders>
              <w:top w:val="single" w:sz="4" w:space="0" w:color="333333"/>
              <w:left w:val="single" w:sz="4" w:space="0" w:color="333333"/>
              <w:bottom w:val="single" w:sz="4" w:space="0" w:color="333333"/>
              <w:right w:val="single" w:sz="4" w:space="0" w:color="333333"/>
            </w:tcBorders>
            <w:shd w:val="clear" w:color="auto" w:fill="auto"/>
          </w:tcPr>
          <w:p w14:paraId="467F733A" w14:textId="77777777" w:rsidR="00894F3E" w:rsidRPr="00FD4A4F" w:rsidRDefault="00894F3E" w:rsidP="008E28D3">
            <w:pPr>
              <w:rPr>
                <w:rFonts w:ascii="Arial" w:hAnsi="Arial" w:cs="Arial"/>
                <w:sz w:val="26"/>
                <w:szCs w:val="26"/>
              </w:rPr>
            </w:pPr>
          </w:p>
        </w:tc>
        <w:tc>
          <w:tcPr>
            <w:tcW w:w="2112" w:type="dxa"/>
            <w:tcBorders>
              <w:top w:val="single" w:sz="4" w:space="0" w:color="333333"/>
              <w:left w:val="single" w:sz="4" w:space="0" w:color="333333"/>
              <w:bottom w:val="single" w:sz="4" w:space="0" w:color="333333"/>
              <w:right w:val="single" w:sz="4" w:space="0" w:color="333333"/>
            </w:tcBorders>
            <w:shd w:val="clear" w:color="auto" w:fill="auto"/>
          </w:tcPr>
          <w:p w14:paraId="22745486" w14:textId="77777777" w:rsidR="00894F3E" w:rsidRPr="00FD4A4F" w:rsidRDefault="00894F3E" w:rsidP="008E28D3">
            <w:pPr>
              <w:rPr>
                <w:rFonts w:ascii="Arial" w:hAnsi="Arial" w:cs="Arial"/>
                <w:sz w:val="26"/>
                <w:szCs w:val="26"/>
              </w:rPr>
            </w:pPr>
          </w:p>
        </w:tc>
        <w:tc>
          <w:tcPr>
            <w:tcW w:w="2061" w:type="dxa"/>
            <w:tcBorders>
              <w:top w:val="single" w:sz="4" w:space="0" w:color="333333"/>
              <w:left w:val="single" w:sz="4" w:space="0" w:color="333333"/>
              <w:bottom w:val="single" w:sz="4" w:space="0" w:color="333333"/>
              <w:right w:val="single" w:sz="4" w:space="0" w:color="333333"/>
            </w:tcBorders>
            <w:shd w:val="clear" w:color="auto" w:fill="auto"/>
          </w:tcPr>
          <w:p w14:paraId="63DB68C7" w14:textId="77777777" w:rsidR="00894F3E" w:rsidRPr="00FD4A4F" w:rsidRDefault="00894F3E" w:rsidP="008E28D3">
            <w:pPr>
              <w:rPr>
                <w:rFonts w:ascii="Arial" w:hAnsi="Arial" w:cs="Arial"/>
                <w:sz w:val="26"/>
                <w:szCs w:val="26"/>
              </w:rPr>
            </w:pPr>
          </w:p>
        </w:tc>
        <w:tc>
          <w:tcPr>
            <w:tcW w:w="3044" w:type="dxa"/>
            <w:tcBorders>
              <w:top w:val="single" w:sz="4" w:space="0" w:color="333333"/>
              <w:left w:val="single" w:sz="4" w:space="0" w:color="333333"/>
              <w:bottom w:val="single" w:sz="4" w:space="0" w:color="333333"/>
              <w:right w:val="single" w:sz="4" w:space="0" w:color="333333"/>
            </w:tcBorders>
            <w:shd w:val="clear" w:color="auto" w:fill="auto"/>
          </w:tcPr>
          <w:p w14:paraId="734F7ACC" w14:textId="77777777" w:rsidR="00894F3E" w:rsidRPr="00FD4A4F" w:rsidRDefault="00894F3E" w:rsidP="008E28D3">
            <w:pPr>
              <w:rPr>
                <w:rFonts w:ascii="Arial" w:hAnsi="Arial" w:cs="Arial"/>
                <w:sz w:val="26"/>
                <w:szCs w:val="26"/>
              </w:rPr>
            </w:pPr>
          </w:p>
        </w:tc>
      </w:tr>
    </w:tbl>
    <w:p w14:paraId="7E70C300" w14:textId="77777777" w:rsidR="00894F3E" w:rsidRDefault="00894F3E" w:rsidP="00894F3E">
      <w:pPr>
        <w:spacing w:after="0"/>
        <w:rPr>
          <w:rFonts w:cstheme="minorHAnsi"/>
          <w:b/>
          <w:bCs/>
          <w:color w:val="FF0000"/>
          <w:sz w:val="28"/>
          <w:szCs w:val="28"/>
        </w:rPr>
      </w:pPr>
    </w:p>
    <w:p w14:paraId="193BDEBA" w14:textId="43FF2F6A" w:rsidR="00E07C26" w:rsidRDefault="00BE3731" w:rsidP="00F7049B">
      <w:pPr>
        <w:spacing w:after="0"/>
        <w:rPr>
          <w:rFonts w:cstheme="minorHAnsi"/>
          <w:b/>
          <w:bCs/>
        </w:rPr>
      </w:pPr>
      <w:r w:rsidRPr="00F7049B">
        <w:rPr>
          <w:rFonts w:cstheme="minorHAnsi"/>
          <w:b/>
          <w:bCs/>
        </w:rPr>
        <w:t>Controlled drugs</w:t>
      </w:r>
      <w:r w:rsidR="00193542" w:rsidRPr="00F7049B">
        <w:rPr>
          <w:rFonts w:cstheme="minorHAnsi"/>
          <w:b/>
          <w:bCs/>
        </w:rPr>
        <w:t xml:space="preserve"> (CDs)</w:t>
      </w:r>
      <w:r w:rsidR="00665FB2" w:rsidRPr="00F7049B">
        <w:rPr>
          <w:rFonts w:cstheme="minorHAnsi"/>
          <w:b/>
          <w:bCs/>
        </w:rPr>
        <w:t xml:space="preserve"> come with a significant risk of dependence and addiction when used long term for </w:t>
      </w:r>
      <w:r w:rsidR="00896880" w:rsidRPr="00F7049B">
        <w:rPr>
          <w:rFonts w:cstheme="minorHAnsi"/>
          <w:b/>
          <w:bCs/>
        </w:rPr>
        <w:t>non-cancer</w:t>
      </w:r>
      <w:r w:rsidR="00665FB2" w:rsidRPr="00F7049B">
        <w:rPr>
          <w:rFonts w:cstheme="minorHAnsi"/>
          <w:b/>
          <w:bCs/>
        </w:rPr>
        <w:t xml:space="preserve"> related pain.  </w:t>
      </w:r>
    </w:p>
    <w:p w14:paraId="2FCABE57" w14:textId="77777777" w:rsidR="00DD2854" w:rsidRPr="00F7049B" w:rsidRDefault="00DD2854" w:rsidP="00F7049B">
      <w:pPr>
        <w:spacing w:after="0"/>
        <w:rPr>
          <w:rFonts w:cstheme="minorHAnsi"/>
          <w:b/>
          <w:bCs/>
        </w:rPr>
      </w:pPr>
    </w:p>
    <w:p w14:paraId="45711626" w14:textId="0FF4D85D" w:rsidR="00193542" w:rsidRDefault="00193542" w:rsidP="00F7049B">
      <w:pPr>
        <w:spacing w:after="0"/>
        <w:rPr>
          <w:rFonts w:cstheme="minorHAnsi"/>
        </w:rPr>
      </w:pPr>
      <w:r w:rsidRPr="00F7049B">
        <w:rPr>
          <w:rFonts w:cstheme="minorHAnsi"/>
        </w:rPr>
        <w:t xml:space="preserve">The British National Formulary states that the prescriber has three main responsibilities: </w:t>
      </w:r>
    </w:p>
    <w:p w14:paraId="3F1D2993" w14:textId="77777777" w:rsidR="00DD2854" w:rsidRPr="00F7049B" w:rsidRDefault="00DD2854" w:rsidP="00F7049B">
      <w:pPr>
        <w:spacing w:after="0"/>
        <w:rPr>
          <w:rFonts w:cstheme="minorHAnsi"/>
        </w:rPr>
      </w:pPr>
    </w:p>
    <w:p w14:paraId="5A77820B" w14:textId="77777777" w:rsidR="00193542" w:rsidRPr="00F7049B" w:rsidRDefault="00193542" w:rsidP="00F7049B">
      <w:pPr>
        <w:pStyle w:val="ListParagraph"/>
        <w:numPr>
          <w:ilvl w:val="0"/>
          <w:numId w:val="4"/>
        </w:numPr>
        <w:spacing w:after="0"/>
        <w:rPr>
          <w:rFonts w:cstheme="minorHAnsi"/>
        </w:rPr>
      </w:pPr>
      <w:r w:rsidRPr="00F7049B">
        <w:rPr>
          <w:rFonts w:cstheme="minorHAnsi"/>
        </w:rPr>
        <w:t xml:space="preserve">To </w:t>
      </w:r>
      <w:r w:rsidRPr="00F7049B">
        <w:rPr>
          <w:rFonts w:cstheme="minorHAnsi"/>
          <w:b/>
          <w:bCs/>
        </w:rPr>
        <w:t>avoid creating dependence</w:t>
      </w:r>
      <w:r w:rsidRPr="00F7049B">
        <w:rPr>
          <w:rFonts w:cstheme="minorHAnsi"/>
        </w:rPr>
        <w:t xml:space="preserve"> by introducing drugs to patients without sufficient reason. </w:t>
      </w:r>
    </w:p>
    <w:p w14:paraId="742B8E79" w14:textId="77777777" w:rsidR="00193542" w:rsidRPr="00F7049B" w:rsidRDefault="00193542" w:rsidP="00F7049B">
      <w:pPr>
        <w:pStyle w:val="ListParagraph"/>
        <w:numPr>
          <w:ilvl w:val="0"/>
          <w:numId w:val="4"/>
        </w:numPr>
        <w:spacing w:after="0"/>
        <w:rPr>
          <w:rFonts w:cstheme="minorHAnsi"/>
        </w:rPr>
      </w:pPr>
      <w:r w:rsidRPr="00F7049B">
        <w:rPr>
          <w:rFonts w:cstheme="minorHAnsi"/>
        </w:rPr>
        <w:t xml:space="preserve">To see that the </w:t>
      </w:r>
      <w:r w:rsidRPr="00F7049B">
        <w:rPr>
          <w:rFonts w:cstheme="minorHAnsi"/>
          <w:b/>
          <w:bCs/>
        </w:rPr>
        <w:t>patient does not gradually increase the dose of a drug</w:t>
      </w:r>
      <w:r w:rsidRPr="00F7049B">
        <w:rPr>
          <w:rFonts w:cstheme="minorHAnsi"/>
        </w:rPr>
        <w:t xml:space="preserve">, given for good medical reasons, to the point where dependence becomes more likely. </w:t>
      </w:r>
    </w:p>
    <w:p w14:paraId="27BA8788" w14:textId="5CD0B24F" w:rsidR="00193542" w:rsidRDefault="00193542" w:rsidP="00F7049B">
      <w:pPr>
        <w:pStyle w:val="ListParagraph"/>
        <w:numPr>
          <w:ilvl w:val="0"/>
          <w:numId w:val="4"/>
        </w:numPr>
        <w:spacing w:after="0"/>
        <w:rPr>
          <w:rFonts w:cstheme="minorHAnsi"/>
        </w:rPr>
      </w:pPr>
      <w:r w:rsidRPr="00F7049B">
        <w:rPr>
          <w:rFonts w:cstheme="minorHAnsi"/>
        </w:rPr>
        <w:t xml:space="preserve">To </w:t>
      </w:r>
      <w:r w:rsidRPr="00F7049B">
        <w:rPr>
          <w:rFonts w:cstheme="minorHAnsi"/>
          <w:b/>
          <w:bCs/>
        </w:rPr>
        <w:t>avoid being used as an unwitting source of supply for addicts</w:t>
      </w:r>
      <w:r w:rsidRPr="00F7049B">
        <w:rPr>
          <w:rFonts w:cstheme="minorHAnsi"/>
        </w:rPr>
        <w:t xml:space="preserve"> and being vigilant to methods for obtaining medicines.</w:t>
      </w:r>
    </w:p>
    <w:p w14:paraId="4D556C98" w14:textId="77777777" w:rsidR="00DD2854" w:rsidRPr="00F7049B" w:rsidRDefault="00DD2854" w:rsidP="003D5B0E">
      <w:pPr>
        <w:pStyle w:val="ListParagraph"/>
        <w:spacing w:after="0"/>
        <w:rPr>
          <w:rFonts w:cstheme="minorHAnsi"/>
        </w:rPr>
      </w:pPr>
    </w:p>
    <w:p w14:paraId="78650379" w14:textId="3652DF07" w:rsidR="00665FB2" w:rsidRPr="00F7049B" w:rsidRDefault="00BE3731" w:rsidP="00F7049B">
      <w:pPr>
        <w:spacing w:after="0"/>
        <w:rPr>
          <w:rFonts w:cstheme="minorHAnsi"/>
        </w:rPr>
      </w:pPr>
      <w:r w:rsidRPr="00F7049B">
        <w:rPr>
          <w:rFonts w:cstheme="minorHAnsi"/>
        </w:rPr>
        <w:t>Therefore,</w:t>
      </w:r>
      <w:r w:rsidR="00665FB2" w:rsidRPr="00F7049B">
        <w:rPr>
          <w:rFonts w:cstheme="minorHAnsi"/>
        </w:rPr>
        <w:t xml:space="preserve"> we felt as a </w:t>
      </w:r>
      <w:r w:rsidR="00193542" w:rsidRPr="00F7049B">
        <w:rPr>
          <w:rFonts w:cstheme="minorHAnsi"/>
        </w:rPr>
        <w:t>P</w:t>
      </w:r>
      <w:r w:rsidR="00665FB2" w:rsidRPr="00F7049B">
        <w:rPr>
          <w:rFonts w:cstheme="minorHAnsi"/>
        </w:rPr>
        <w:t>artnership</w:t>
      </w:r>
      <w:r w:rsidR="00193542" w:rsidRPr="00F7049B">
        <w:rPr>
          <w:rFonts w:cstheme="minorHAnsi"/>
        </w:rPr>
        <w:t xml:space="preserve">, </w:t>
      </w:r>
      <w:r w:rsidR="00665FB2" w:rsidRPr="00F7049B">
        <w:rPr>
          <w:rFonts w:cstheme="minorHAnsi"/>
        </w:rPr>
        <w:t xml:space="preserve">that it was important to have a </w:t>
      </w:r>
      <w:r w:rsidR="00193542" w:rsidRPr="00F7049B">
        <w:rPr>
          <w:rFonts w:cstheme="minorHAnsi"/>
        </w:rPr>
        <w:t xml:space="preserve">robust policy in place </w:t>
      </w:r>
      <w:r w:rsidR="00665FB2" w:rsidRPr="00F7049B">
        <w:rPr>
          <w:rFonts w:cstheme="minorHAnsi"/>
        </w:rPr>
        <w:t>regarding th</w:t>
      </w:r>
      <w:r w:rsidR="00193542" w:rsidRPr="00F7049B">
        <w:rPr>
          <w:rFonts w:cstheme="minorHAnsi"/>
        </w:rPr>
        <w:t>e use of CDs</w:t>
      </w:r>
      <w:r w:rsidR="00665FB2" w:rsidRPr="00F7049B">
        <w:rPr>
          <w:rFonts w:cstheme="minorHAnsi"/>
        </w:rPr>
        <w:t xml:space="preserve"> to support clinicians </w:t>
      </w:r>
      <w:r w:rsidR="00193542" w:rsidRPr="00F7049B">
        <w:rPr>
          <w:rFonts w:cstheme="minorHAnsi"/>
        </w:rPr>
        <w:t xml:space="preserve">with regards to safe and consistent </w:t>
      </w:r>
      <w:r w:rsidR="00665FB2" w:rsidRPr="00F7049B">
        <w:rPr>
          <w:rFonts w:cstheme="minorHAnsi"/>
        </w:rPr>
        <w:t>prescribing</w:t>
      </w:r>
      <w:r w:rsidR="00193542" w:rsidRPr="00F7049B">
        <w:rPr>
          <w:rFonts w:cstheme="minorHAnsi"/>
        </w:rPr>
        <w:t>.</w:t>
      </w:r>
    </w:p>
    <w:p w14:paraId="7D16AF3C" w14:textId="70D08655" w:rsidR="00105A55" w:rsidRPr="00F7049B" w:rsidRDefault="00665FB2" w:rsidP="00F7049B">
      <w:pPr>
        <w:spacing w:after="0"/>
        <w:rPr>
          <w:rFonts w:cstheme="minorHAnsi"/>
        </w:rPr>
      </w:pPr>
      <w:r w:rsidRPr="00F7049B">
        <w:rPr>
          <w:rFonts w:cstheme="minorHAnsi"/>
        </w:rPr>
        <w:t xml:space="preserve">This will allow us to reduce the risk of harm </w:t>
      </w:r>
      <w:r w:rsidR="00490F65" w:rsidRPr="00F7049B">
        <w:rPr>
          <w:rFonts w:cstheme="minorHAnsi"/>
        </w:rPr>
        <w:t xml:space="preserve">from </w:t>
      </w:r>
      <w:r w:rsidRPr="00F7049B">
        <w:rPr>
          <w:rFonts w:cstheme="minorHAnsi"/>
        </w:rPr>
        <w:t xml:space="preserve">overuse of these medications </w:t>
      </w:r>
      <w:proofErr w:type="gramStart"/>
      <w:r w:rsidRPr="00F7049B">
        <w:rPr>
          <w:rFonts w:cstheme="minorHAnsi"/>
        </w:rPr>
        <w:t>and also</w:t>
      </w:r>
      <w:proofErr w:type="gramEnd"/>
      <w:r w:rsidRPr="00F7049B">
        <w:rPr>
          <w:rFonts w:cstheme="minorHAnsi"/>
        </w:rPr>
        <w:t xml:space="preserve"> allow us to manage chronic pain effectively as per up-to-date guidance</w:t>
      </w:r>
      <w:r w:rsidR="00490F65" w:rsidRPr="00F7049B">
        <w:rPr>
          <w:rFonts w:cstheme="minorHAnsi"/>
        </w:rPr>
        <w:t xml:space="preserve"> (NICE guideline 193: Chronic pain (primary and secondary) in over 16s: assessment of all chronic pain and management of chronic primary pain).</w:t>
      </w:r>
    </w:p>
    <w:p w14:paraId="0ABE4C97" w14:textId="77777777" w:rsidR="00D03C61" w:rsidRPr="00F7049B" w:rsidRDefault="00D03C61" w:rsidP="00F7049B">
      <w:pPr>
        <w:spacing w:after="0"/>
        <w:rPr>
          <w:rFonts w:cstheme="minorHAnsi"/>
        </w:rPr>
      </w:pPr>
    </w:p>
    <w:p w14:paraId="20F034E1" w14:textId="474065E3" w:rsidR="00DD2854" w:rsidRPr="003D5B0E" w:rsidRDefault="00BE3731" w:rsidP="00F7049B">
      <w:pPr>
        <w:spacing w:after="0"/>
        <w:rPr>
          <w:rFonts w:cstheme="minorHAnsi"/>
          <w:b/>
          <w:bCs/>
          <w:color w:val="0070C0"/>
          <w:sz w:val="24"/>
          <w:szCs w:val="24"/>
        </w:rPr>
      </w:pPr>
      <w:r w:rsidRPr="00873B6A">
        <w:rPr>
          <w:rFonts w:cstheme="minorHAnsi"/>
          <w:b/>
          <w:bCs/>
          <w:color w:val="0070C0"/>
          <w:sz w:val="24"/>
          <w:szCs w:val="24"/>
        </w:rPr>
        <w:t>Opioids</w:t>
      </w:r>
    </w:p>
    <w:p w14:paraId="5CA4995E" w14:textId="3A29512A" w:rsidR="00193542" w:rsidRDefault="00193542" w:rsidP="00F7049B">
      <w:pPr>
        <w:spacing w:after="0"/>
        <w:rPr>
          <w:rFonts w:cstheme="minorHAnsi"/>
        </w:rPr>
      </w:pPr>
      <w:r w:rsidRPr="00F7049B">
        <w:rPr>
          <w:rFonts w:cstheme="minorHAnsi"/>
        </w:rPr>
        <w:t xml:space="preserve">Opioids have increasingly been prescribed to manage chronic pain; however, the clinical evidence shows limited effectiveness and patient safety concerns due to the risks associated with long-term use of opioids such as </w:t>
      </w:r>
      <w:r w:rsidR="00D0483F" w:rsidRPr="00F7049B">
        <w:rPr>
          <w:rFonts w:cstheme="minorHAnsi"/>
        </w:rPr>
        <w:t xml:space="preserve">osteoporosis, </w:t>
      </w:r>
      <w:r w:rsidRPr="00F7049B">
        <w:rPr>
          <w:rFonts w:cstheme="minorHAnsi"/>
        </w:rPr>
        <w:t>fractures</w:t>
      </w:r>
      <w:r w:rsidR="00D0483F" w:rsidRPr="00F7049B">
        <w:rPr>
          <w:rFonts w:cstheme="minorHAnsi"/>
        </w:rPr>
        <w:t xml:space="preserve">, </w:t>
      </w:r>
      <w:r w:rsidRPr="00F7049B">
        <w:rPr>
          <w:rFonts w:cstheme="minorHAnsi"/>
        </w:rPr>
        <w:t xml:space="preserve">falls, </w:t>
      </w:r>
      <w:r w:rsidR="00D0483F" w:rsidRPr="00F7049B">
        <w:rPr>
          <w:rFonts w:cstheme="minorHAnsi"/>
        </w:rPr>
        <w:t xml:space="preserve">hormone </w:t>
      </w:r>
      <w:r w:rsidRPr="00F7049B">
        <w:rPr>
          <w:rFonts w:cstheme="minorHAnsi"/>
        </w:rPr>
        <w:t>abnormalities,</w:t>
      </w:r>
      <w:r w:rsidR="00D0483F" w:rsidRPr="00F7049B">
        <w:rPr>
          <w:rFonts w:cstheme="minorHAnsi"/>
        </w:rPr>
        <w:t xml:space="preserve"> increased risk of infections and developing cancer,</w:t>
      </w:r>
      <w:r w:rsidRPr="00F7049B">
        <w:rPr>
          <w:rFonts w:cstheme="minorHAnsi"/>
        </w:rPr>
        <w:t xml:space="preserve"> opioid induced hyperalgesia</w:t>
      </w:r>
      <w:r w:rsidR="00D0483F" w:rsidRPr="00F7049B">
        <w:rPr>
          <w:rFonts w:cstheme="minorHAnsi"/>
        </w:rPr>
        <w:t xml:space="preserve"> (lowering pain threshold)</w:t>
      </w:r>
      <w:r w:rsidR="00547EFF" w:rsidRPr="00F7049B">
        <w:rPr>
          <w:rFonts w:cstheme="minorHAnsi"/>
        </w:rPr>
        <w:t xml:space="preserve">, erectile dysfunction, headaches, cognitive impairment (poor memory) </w:t>
      </w:r>
      <w:r w:rsidRPr="00F7049B">
        <w:rPr>
          <w:rFonts w:cstheme="minorHAnsi"/>
        </w:rPr>
        <w:t xml:space="preserve">and </w:t>
      </w:r>
      <w:r w:rsidR="00D0483F" w:rsidRPr="00F7049B">
        <w:rPr>
          <w:rFonts w:cstheme="minorHAnsi"/>
        </w:rPr>
        <w:t>addiction/</w:t>
      </w:r>
      <w:r w:rsidRPr="00F7049B">
        <w:rPr>
          <w:rFonts w:cstheme="minorHAnsi"/>
        </w:rPr>
        <w:t xml:space="preserve">dependence. </w:t>
      </w:r>
    </w:p>
    <w:p w14:paraId="5E1B7F4A" w14:textId="77777777" w:rsidR="00DD2854" w:rsidRPr="00F7049B" w:rsidRDefault="00DD2854" w:rsidP="00F7049B">
      <w:pPr>
        <w:spacing w:after="0"/>
        <w:rPr>
          <w:rFonts w:cstheme="minorHAnsi"/>
        </w:rPr>
      </w:pPr>
    </w:p>
    <w:p w14:paraId="72F3E4F2" w14:textId="348B7A91" w:rsidR="00DD2854" w:rsidRDefault="00193542" w:rsidP="00F7049B">
      <w:pPr>
        <w:spacing w:after="0"/>
        <w:rPr>
          <w:rFonts w:cstheme="minorHAnsi"/>
        </w:rPr>
      </w:pPr>
      <w:r w:rsidRPr="00F7049B">
        <w:rPr>
          <w:rFonts w:cstheme="minorHAnsi"/>
        </w:rPr>
        <w:t xml:space="preserve">Based on the clinical evidence Public Health England and the Faculty of Pain Medicine have advised: </w:t>
      </w:r>
    </w:p>
    <w:p w14:paraId="65E9D880" w14:textId="77777777" w:rsidR="00DD2854" w:rsidRPr="00F7049B" w:rsidRDefault="00DD2854" w:rsidP="00F7049B">
      <w:pPr>
        <w:spacing w:after="0"/>
        <w:rPr>
          <w:rFonts w:cstheme="minorHAnsi"/>
        </w:rPr>
      </w:pPr>
    </w:p>
    <w:p w14:paraId="16713857" w14:textId="57239FCF" w:rsidR="00193542" w:rsidRDefault="00193542" w:rsidP="00F7049B">
      <w:pPr>
        <w:spacing w:after="0"/>
        <w:rPr>
          <w:rFonts w:cstheme="minorHAnsi"/>
        </w:rPr>
      </w:pPr>
      <w:r w:rsidRPr="00F7049B">
        <w:rPr>
          <w:rFonts w:cstheme="minorHAnsi"/>
        </w:rPr>
        <w:lastRenderedPageBreak/>
        <w:t xml:space="preserve">• Opioids are very good analgesics for acute pain and for pain at the end of life but there is little evidence that they are helpful for long term pain. </w:t>
      </w:r>
    </w:p>
    <w:p w14:paraId="0CB6A4F7" w14:textId="77777777" w:rsidR="00DD2854" w:rsidRPr="00F7049B" w:rsidRDefault="00DD2854" w:rsidP="00F7049B">
      <w:pPr>
        <w:spacing w:after="0"/>
        <w:rPr>
          <w:rFonts w:cstheme="minorHAnsi"/>
        </w:rPr>
      </w:pPr>
    </w:p>
    <w:p w14:paraId="257C8B77" w14:textId="77777777" w:rsidR="00193542" w:rsidRPr="00F7049B" w:rsidRDefault="00193542" w:rsidP="00F7049B">
      <w:pPr>
        <w:spacing w:after="0"/>
        <w:rPr>
          <w:rFonts w:cstheme="minorHAnsi"/>
        </w:rPr>
      </w:pPr>
      <w:r w:rsidRPr="00F7049B">
        <w:rPr>
          <w:rFonts w:cstheme="minorHAnsi"/>
        </w:rPr>
        <w:t>• The risk of harm increases substantially at doses above an oral morphine equivalent of 120mg/day, but there is no increased benefit.</w:t>
      </w:r>
    </w:p>
    <w:p w14:paraId="15E864A2" w14:textId="55E34643" w:rsidR="00193542" w:rsidRDefault="00193542" w:rsidP="00F7049B">
      <w:pPr>
        <w:spacing w:after="0"/>
        <w:rPr>
          <w:rFonts w:cstheme="minorHAnsi"/>
        </w:rPr>
      </w:pPr>
      <w:r w:rsidRPr="00F7049B">
        <w:rPr>
          <w:rFonts w:cstheme="minorHAnsi"/>
        </w:rPr>
        <w:t xml:space="preserve"> • If a patient is using opioids but is still in pain, the opioids are not effective and should be discontinued, even if no other treatment is available. </w:t>
      </w:r>
    </w:p>
    <w:p w14:paraId="0B0B4A77" w14:textId="77777777" w:rsidR="00DD2854" w:rsidRPr="00F7049B" w:rsidRDefault="00DD2854" w:rsidP="00F7049B">
      <w:pPr>
        <w:spacing w:after="0"/>
        <w:rPr>
          <w:rFonts w:cstheme="minorHAnsi"/>
        </w:rPr>
      </w:pPr>
    </w:p>
    <w:p w14:paraId="5EDAE947" w14:textId="4B346DB4" w:rsidR="0007047B" w:rsidRDefault="00193542" w:rsidP="00F7049B">
      <w:pPr>
        <w:spacing w:after="0"/>
        <w:rPr>
          <w:rFonts w:cstheme="minorHAnsi"/>
        </w:rPr>
      </w:pPr>
      <w:r w:rsidRPr="00F7049B">
        <w:rPr>
          <w:rFonts w:cstheme="minorHAnsi"/>
        </w:rPr>
        <w:t>• Chronic pain is very complex and if patients have refractory and disabling symptoms, particularly if they are on high opioid doses, a very detailed assessment of the many emotional influences on their pain is essential.</w:t>
      </w:r>
    </w:p>
    <w:p w14:paraId="35616E41" w14:textId="77777777" w:rsidR="00DD2854" w:rsidRPr="00F7049B" w:rsidRDefault="00DD2854" w:rsidP="00F7049B">
      <w:pPr>
        <w:spacing w:after="0"/>
        <w:rPr>
          <w:rFonts w:cstheme="minorHAnsi"/>
        </w:rPr>
      </w:pPr>
    </w:p>
    <w:p w14:paraId="70837757" w14:textId="75CF819C" w:rsidR="00665FB2" w:rsidRDefault="00BE3731" w:rsidP="00F7049B">
      <w:pPr>
        <w:spacing w:after="0"/>
        <w:rPr>
          <w:rFonts w:cstheme="minorHAnsi"/>
        </w:rPr>
      </w:pPr>
      <w:r w:rsidRPr="00F7049B">
        <w:rPr>
          <w:rFonts w:cstheme="minorHAnsi"/>
        </w:rPr>
        <w:t xml:space="preserve">The </w:t>
      </w:r>
      <w:r w:rsidR="00665FB2" w:rsidRPr="00F7049B">
        <w:rPr>
          <w:rFonts w:cstheme="minorHAnsi"/>
        </w:rPr>
        <w:t xml:space="preserve">North </w:t>
      </w:r>
      <w:r w:rsidR="00896880" w:rsidRPr="00F7049B">
        <w:rPr>
          <w:rFonts w:cstheme="minorHAnsi"/>
        </w:rPr>
        <w:t>H</w:t>
      </w:r>
      <w:r w:rsidR="00665FB2" w:rsidRPr="00F7049B">
        <w:rPr>
          <w:rFonts w:cstheme="minorHAnsi"/>
        </w:rPr>
        <w:t xml:space="preserve">ouse </w:t>
      </w:r>
      <w:r w:rsidR="00896880" w:rsidRPr="00F7049B">
        <w:rPr>
          <w:rFonts w:cstheme="minorHAnsi"/>
        </w:rPr>
        <w:t>Surgery P</w:t>
      </w:r>
      <w:r w:rsidR="00665FB2" w:rsidRPr="00F7049B">
        <w:rPr>
          <w:rFonts w:cstheme="minorHAnsi"/>
        </w:rPr>
        <w:t>artnership have taken the decision that</w:t>
      </w:r>
      <w:r w:rsidR="00896880" w:rsidRPr="00F7049B">
        <w:rPr>
          <w:rFonts w:cstheme="minorHAnsi"/>
        </w:rPr>
        <w:t xml:space="preserve"> the following opioid drugs will not be r</w:t>
      </w:r>
      <w:r w:rsidR="00665FB2" w:rsidRPr="00F7049B">
        <w:rPr>
          <w:rFonts w:cstheme="minorHAnsi"/>
        </w:rPr>
        <w:t>outinely prescribe</w:t>
      </w:r>
      <w:r w:rsidR="00896880" w:rsidRPr="00F7049B">
        <w:rPr>
          <w:rFonts w:cstheme="minorHAnsi"/>
        </w:rPr>
        <w:t>d</w:t>
      </w:r>
      <w:r w:rsidR="00665FB2" w:rsidRPr="00F7049B">
        <w:rPr>
          <w:rFonts w:cstheme="minorHAnsi"/>
        </w:rPr>
        <w:t xml:space="preserve"> </w:t>
      </w:r>
      <w:r w:rsidR="00896880" w:rsidRPr="00F7049B">
        <w:rPr>
          <w:rFonts w:cstheme="minorHAnsi"/>
        </w:rPr>
        <w:t xml:space="preserve">for </w:t>
      </w:r>
      <w:r w:rsidR="00665FB2" w:rsidRPr="00F7049B">
        <w:rPr>
          <w:rFonts w:cstheme="minorHAnsi"/>
        </w:rPr>
        <w:t>non</w:t>
      </w:r>
      <w:r w:rsidR="00896880" w:rsidRPr="00F7049B">
        <w:rPr>
          <w:rFonts w:cstheme="minorHAnsi"/>
        </w:rPr>
        <w:t>-</w:t>
      </w:r>
      <w:r w:rsidR="00665FB2" w:rsidRPr="00F7049B">
        <w:rPr>
          <w:rFonts w:cstheme="minorHAnsi"/>
        </w:rPr>
        <w:t>cancer</w:t>
      </w:r>
      <w:r w:rsidR="00896880" w:rsidRPr="00F7049B">
        <w:rPr>
          <w:rFonts w:cstheme="minorHAnsi"/>
        </w:rPr>
        <w:t xml:space="preserve">/non-palliative </w:t>
      </w:r>
      <w:r w:rsidR="00665FB2" w:rsidRPr="00F7049B">
        <w:rPr>
          <w:rFonts w:cstheme="minorHAnsi"/>
        </w:rPr>
        <w:t>related pain:</w:t>
      </w:r>
    </w:p>
    <w:p w14:paraId="34AC413F" w14:textId="77777777" w:rsidR="00DD2854" w:rsidRPr="00F7049B" w:rsidRDefault="00DD2854" w:rsidP="00F7049B">
      <w:pPr>
        <w:spacing w:after="0"/>
        <w:rPr>
          <w:rFonts w:cstheme="minorHAnsi"/>
        </w:rPr>
      </w:pPr>
    </w:p>
    <w:p w14:paraId="48664ACC" w14:textId="163A1A50" w:rsidR="00665FB2" w:rsidRPr="00F7049B" w:rsidRDefault="00665FB2" w:rsidP="00F7049B">
      <w:pPr>
        <w:pStyle w:val="ListParagraph"/>
        <w:numPr>
          <w:ilvl w:val="0"/>
          <w:numId w:val="1"/>
        </w:numPr>
        <w:spacing w:after="0"/>
        <w:rPr>
          <w:rFonts w:cstheme="minorHAnsi"/>
        </w:rPr>
      </w:pPr>
      <w:r w:rsidRPr="00F7049B">
        <w:rPr>
          <w:rFonts w:cstheme="minorHAnsi"/>
        </w:rPr>
        <w:t xml:space="preserve">Morphine </w:t>
      </w:r>
      <w:r w:rsidR="00BE3731" w:rsidRPr="00F7049B">
        <w:rPr>
          <w:rFonts w:cstheme="minorHAnsi"/>
        </w:rPr>
        <w:t xml:space="preserve">sulphate (including MST, </w:t>
      </w:r>
      <w:proofErr w:type="spellStart"/>
      <w:r w:rsidR="00BE3731" w:rsidRPr="00F7049B">
        <w:rPr>
          <w:rFonts w:cstheme="minorHAnsi"/>
        </w:rPr>
        <w:t>Zomorph</w:t>
      </w:r>
      <w:proofErr w:type="spellEnd"/>
      <w:r w:rsidR="00BE3731" w:rsidRPr="00F7049B">
        <w:rPr>
          <w:rFonts w:cstheme="minorHAnsi"/>
        </w:rPr>
        <w:t xml:space="preserve">, Oramorph) </w:t>
      </w:r>
    </w:p>
    <w:p w14:paraId="5B987FBD" w14:textId="4DD422EE" w:rsidR="00665FB2" w:rsidRPr="00F7049B" w:rsidRDefault="00665FB2" w:rsidP="00F7049B">
      <w:pPr>
        <w:pStyle w:val="ListParagraph"/>
        <w:numPr>
          <w:ilvl w:val="0"/>
          <w:numId w:val="1"/>
        </w:numPr>
        <w:spacing w:after="0"/>
        <w:rPr>
          <w:rFonts w:cstheme="minorHAnsi"/>
        </w:rPr>
      </w:pPr>
      <w:r w:rsidRPr="00F7049B">
        <w:rPr>
          <w:rFonts w:cstheme="minorHAnsi"/>
        </w:rPr>
        <w:t xml:space="preserve">Tramadol </w:t>
      </w:r>
    </w:p>
    <w:p w14:paraId="5E4CE065" w14:textId="7A04F70B" w:rsidR="00665FB2" w:rsidRPr="00F7049B" w:rsidRDefault="00665FB2" w:rsidP="00F7049B">
      <w:pPr>
        <w:pStyle w:val="ListParagraph"/>
        <w:numPr>
          <w:ilvl w:val="0"/>
          <w:numId w:val="1"/>
        </w:numPr>
        <w:spacing w:after="0"/>
        <w:rPr>
          <w:rFonts w:cstheme="minorHAnsi"/>
        </w:rPr>
      </w:pPr>
      <w:r w:rsidRPr="00F7049B">
        <w:rPr>
          <w:rFonts w:cstheme="minorHAnsi"/>
        </w:rPr>
        <w:t>Dihydrocodeine</w:t>
      </w:r>
    </w:p>
    <w:p w14:paraId="02551A38" w14:textId="44665B2C" w:rsidR="00665FB2" w:rsidRPr="00F7049B" w:rsidRDefault="00665FB2" w:rsidP="00F7049B">
      <w:pPr>
        <w:pStyle w:val="ListParagraph"/>
        <w:numPr>
          <w:ilvl w:val="0"/>
          <w:numId w:val="1"/>
        </w:numPr>
        <w:spacing w:after="0"/>
        <w:rPr>
          <w:rFonts w:cstheme="minorHAnsi"/>
        </w:rPr>
      </w:pPr>
      <w:r w:rsidRPr="00F7049B">
        <w:rPr>
          <w:rFonts w:cstheme="minorHAnsi"/>
        </w:rPr>
        <w:t xml:space="preserve">Co-dydramol </w:t>
      </w:r>
    </w:p>
    <w:p w14:paraId="25C4894B" w14:textId="21C75157" w:rsidR="00896880" w:rsidRPr="00F7049B" w:rsidRDefault="00896880" w:rsidP="00F7049B">
      <w:pPr>
        <w:pStyle w:val="ListParagraph"/>
        <w:numPr>
          <w:ilvl w:val="0"/>
          <w:numId w:val="1"/>
        </w:numPr>
        <w:spacing w:after="0"/>
        <w:rPr>
          <w:rFonts w:cstheme="minorHAnsi"/>
        </w:rPr>
      </w:pPr>
      <w:r w:rsidRPr="00F7049B">
        <w:rPr>
          <w:rFonts w:cstheme="minorHAnsi"/>
        </w:rPr>
        <w:t>Buprenorphine (including patches and lozenges)</w:t>
      </w:r>
    </w:p>
    <w:p w14:paraId="005C5742" w14:textId="3D4AA814" w:rsidR="00896880" w:rsidRPr="00F7049B" w:rsidRDefault="00896880" w:rsidP="00F7049B">
      <w:pPr>
        <w:pStyle w:val="ListParagraph"/>
        <w:numPr>
          <w:ilvl w:val="0"/>
          <w:numId w:val="1"/>
        </w:numPr>
        <w:spacing w:after="0"/>
        <w:rPr>
          <w:rFonts w:cstheme="minorHAnsi"/>
        </w:rPr>
      </w:pPr>
      <w:r w:rsidRPr="00F7049B">
        <w:rPr>
          <w:rFonts w:cstheme="minorHAnsi"/>
        </w:rPr>
        <w:t xml:space="preserve">Fentanyl (including patches and lozenges) </w:t>
      </w:r>
    </w:p>
    <w:p w14:paraId="741ECD05" w14:textId="4F4FE63A" w:rsidR="004936F7" w:rsidRDefault="004936F7" w:rsidP="00F7049B">
      <w:pPr>
        <w:pStyle w:val="ListParagraph"/>
        <w:numPr>
          <w:ilvl w:val="0"/>
          <w:numId w:val="1"/>
        </w:numPr>
        <w:spacing w:after="0"/>
        <w:rPr>
          <w:rFonts w:cstheme="minorHAnsi"/>
        </w:rPr>
      </w:pPr>
      <w:r w:rsidRPr="00F7049B">
        <w:rPr>
          <w:rFonts w:cstheme="minorHAnsi"/>
        </w:rPr>
        <w:t xml:space="preserve">Oxycodone (including Oxycontin, </w:t>
      </w:r>
      <w:proofErr w:type="spellStart"/>
      <w:r w:rsidRPr="00F7049B">
        <w:rPr>
          <w:rFonts w:cstheme="minorHAnsi"/>
        </w:rPr>
        <w:t>Longtec</w:t>
      </w:r>
      <w:proofErr w:type="spellEnd"/>
      <w:r w:rsidRPr="00F7049B">
        <w:rPr>
          <w:rFonts w:cstheme="minorHAnsi"/>
        </w:rPr>
        <w:t xml:space="preserve">, </w:t>
      </w:r>
      <w:proofErr w:type="spellStart"/>
      <w:r w:rsidRPr="00F7049B">
        <w:rPr>
          <w:rFonts w:cstheme="minorHAnsi"/>
        </w:rPr>
        <w:t>Shortec</w:t>
      </w:r>
      <w:proofErr w:type="spellEnd"/>
      <w:r w:rsidRPr="00F7049B">
        <w:rPr>
          <w:rFonts w:cstheme="minorHAnsi"/>
        </w:rPr>
        <w:t xml:space="preserve"> and </w:t>
      </w:r>
      <w:proofErr w:type="spellStart"/>
      <w:r w:rsidRPr="00F7049B">
        <w:rPr>
          <w:rFonts w:cstheme="minorHAnsi"/>
        </w:rPr>
        <w:t>Oxynorm</w:t>
      </w:r>
      <w:proofErr w:type="spellEnd"/>
      <w:r w:rsidRPr="00F7049B">
        <w:rPr>
          <w:rFonts w:cstheme="minorHAnsi"/>
        </w:rPr>
        <w:t>)</w:t>
      </w:r>
    </w:p>
    <w:p w14:paraId="47401ED4" w14:textId="77777777" w:rsidR="00DD2854" w:rsidRPr="00F7049B" w:rsidRDefault="00DD2854" w:rsidP="003D5B0E">
      <w:pPr>
        <w:pStyle w:val="ListParagraph"/>
        <w:spacing w:after="0"/>
        <w:rPr>
          <w:rFonts w:cstheme="minorHAnsi"/>
        </w:rPr>
      </w:pPr>
    </w:p>
    <w:p w14:paraId="7D1D9EA7" w14:textId="01EB8A1B" w:rsidR="00105A55" w:rsidRDefault="00896880" w:rsidP="00F7049B">
      <w:pPr>
        <w:spacing w:after="0"/>
        <w:rPr>
          <w:rFonts w:cstheme="minorHAnsi"/>
        </w:rPr>
      </w:pPr>
      <w:r w:rsidRPr="00F7049B">
        <w:rPr>
          <w:rFonts w:cstheme="minorHAnsi"/>
        </w:rPr>
        <w:t>If a clinician feels that s</w:t>
      </w:r>
      <w:r w:rsidR="00665FB2" w:rsidRPr="00F7049B">
        <w:rPr>
          <w:rFonts w:cstheme="minorHAnsi"/>
        </w:rPr>
        <w:t>hort</w:t>
      </w:r>
      <w:r w:rsidRPr="00F7049B">
        <w:rPr>
          <w:rFonts w:cstheme="minorHAnsi"/>
        </w:rPr>
        <w:t>-</w:t>
      </w:r>
      <w:r w:rsidR="00665FB2" w:rsidRPr="00F7049B">
        <w:rPr>
          <w:rFonts w:cstheme="minorHAnsi"/>
        </w:rPr>
        <w:t>term opioid</w:t>
      </w:r>
      <w:r w:rsidRPr="00F7049B">
        <w:rPr>
          <w:rFonts w:cstheme="minorHAnsi"/>
        </w:rPr>
        <w:t xml:space="preserve"> use is </w:t>
      </w:r>
      <w:r w:rsidR="00105A55" w:rsidRPr="00F7049B">
        <w:rPr>
          <w:rFonts w:cstheme="minorHAnsi"/>
        </w:rPr>
        <w:t xml:space="preserve">clinically </w:t>
      </w:r>
      <w:r w:rsidRPr="00F7049B">
        <w:rPr>
          <w:rFonts w:cstheme="minorHAnsi"/>
        </w:rPr>
        <w:t xml:space="preserve">appropriate, then either codeine or co-codamol may be prescribed. </w:t>
      </w:r>
    </w:p>
    <w:p w14:paraId="441DCE2D" w14:textId="77777777" w:rsidR="00DD2854" w:rsidRPr="00F7049B" w:rsidRDefault="00DD2854" w:rsidP="00F7049B">
      <w:pPr>
        <w:spacing w:after="0"/>
        <w:rPr>
          <w:rFonts w:cstheme="minorHAnsi"/>
        </w:rPr>
      </w:pPr>
    </w:p>
    <w:p w14:paraId="163A163F" w14:textId="467B802C" w:rsidR="00105A55" w:rsidRDefault="00896880" w:rsidP="00F7049B">
      <w:pPr>
        <w:spacing w:after="0"/>
        <w:rPr>
          <w:rFonts w:cstheme="minorHAnsi"/>
        </w:rPr>
      </w:pPr>
      <w:r w:rsidRPr="00F7049B">
        <w:rPr>
          <w:rFonts w:cstheme="minorHAnsi"/>
          <w:b/>
          <w:bCs/>
          <w:color w:val="FF0000"/>
        </w:rPr>
        <w:t>Stronger opioids will not be prescribed</w:t>
      </w:r>
      <w:r w:rsidRPr="00F7049B">
        <w:rPr>
          <w:rFonts w:cstheme="minorHAnsi"/>
          <w:color w:val="FF0000"/>
        </w:rPr>
        <w:t>.</w:t>
      </w:r>
      <w:r w:rsidRPr="00F7049B">
        <w:rPr>
          <w:rFonts w:cstheme="minorHAnsi"/>
        </w:rPr>
        <w:t xml:space="preserve"> </w:t>
      </w:r>
    </w:p>
    <w:p w14:paraId="0AF0F114" w14:textId="77777777" w:rsidR="00DD2854" w:rsidRPr="00F7049B" w:rsidRDefault="00DD2854" w:rsidP="00F7049B">
      <w:pPr>
        <w:spacing w:after="0"/>
        <w:rPr>
          <w:rFonts w:cstheme="minorHAnsi"/>
        </w:rPr>
      </w:pPr>
    </w:p>
    <w:p w14:paraId="32D25E7B" w14:textId="5DBCAAB1" w:rsidR="00896880" w:rsidRDefault="00896880" w:rsidP="00F7049B">
      <w:pPr>
        <w:spacing w:after="0"/>
        <w:rPr>
          <w:rFonts w:cstheme="minorHAnsi"/>
        </w:rPr>
      </w:pPr>
      <w:r w:rsidRPr="00F7049B">
        <w:rPr>
          <w:rFonts w:cstheme="minorHAnsi"/>
        </w:rPr>
        <w:t xml:space="preserve">They will not routinely be placed on repeat </w:t>
      </w:r>
      <w:r w:rsidR="00BE3731" w:rsidRPr="00F7049B">
        <w:rPr>
          <w:rFonts w:cstheme="minorHAnsi"/>
        </w:rPr>
        <w:t>prescription,</w:t>
      </w:r>
      <w:r w:rsidRPr="00F7049B">
        <w:rPr>
          <w:rFonts w:cstheme="minorHAnsi"/>
        </w:rPr>
        <w:t xml:space="preserve"> and we</w:t>
      </w:r>
      <w:r w:rsidR="00665FB2" w:rsidRPr="00F7049B">
        <w:rPr>
          <w:rFonts w:cstheme="minorHAnsi"/>
        </w:rPr>
        <w:t xml:space="preserve"> will endeavour to use non</w:t>
      </w:r>
      <w:r w:rsidRPr="00F7049B">
        <w:rPr>
          <w:rFonts w:cstheme="minorHAnsi"/>
        </w:rPr>
        <w:t>-</w:t>
      </w:r>
      <w:r w:rsidR="00665FB2" w:rsidRPr="00F7049B">
        <w:rPr>
          <w:rFonts w:cstheme="minorHAnsi"/>
        </w:rPr>
        <w:t>opioid analges</w:t>
      </w:r>
      <w:r w:rsidRPr="00F7049B">
        <w:rPr>
          <w:rFonts w:cstheme="minorHAnsi"/>
        </w:rPr>
        <w:t>ia</w:t>
      </w:r>
      <w:r w:rsidR="00665FB2" w:rsidRPr="00F7049B">
        <w:rPr>
          <w:rFonts w:cstheme="minorHAnsi"/>
        </w:rPr>
        <w:t xml:space="preserve"> where possible. </w:t>
      </w:r>
    </w:p>
    <w:p w14:paraId="29ED3745" w14:textId="77777777" w:rsidR="00DD2854" w:rsidRPr="00F7049B" w:rsidRDefault="00DD2854" w:rsidP="00F7049B">
      <w:pPr>
        <w:spacing w:after="0"/>
        <w:rPr>
          <w:rFonts w:cstheme="minorHAnsi"/>
        </w:rPr>
      </w:pPr>
    </w:p>
    <w:p w14:paraId="767A6958" w14:textId="0C6E2C49" w:rsidR="00665FB2" w:rsidRDefault="00BE3731" w:rsidP="00F7049B">
      <w:pPr>
        <w:spacing w:after="0"/>
        <w:rPr>
          <w:rFonts w:cstheme="minorHAnsi"/>
        </w:rPr>
      </w:pPr>
      <w:r w:rsidRPr="00F7049B">
        <w:rPr>
          <w:rFonts w:cstheme="minorHAnsi"/>
        </w:rPr>
        <w:t>For any patients who</w:t>
      </w:r>
      <w:r w:rsidR="0049244B" w:rsidRPr="00F7049B">
        <w:rPr>
          <w:rFonts w:cstheme="minorHAnsi"/>
        </w:rPr>
        <w:t xml:space="preserve"> already have</w:t>
      </w:r>
      <w:r w:rsidRPr="00F7049B">
        <w:rPr>
          <w:rFonts w:cstheme="minorHAnsi"/>
        </w:rPr>
        <w:t xml:space="preserve"> opioids on prescription for chronic pain</w:t>
      </w:r>
      <w:r w:rsidR="0049244B" w:rsidRPr="00F7049B">
        <w:rPr>
          <w:rFonts w:cstheme="minorHAnsi"/>
        </w:rPr>
        <w:t>,</w:t>
      </w:r>
      <w:r w:rsidRPr="00F7049B">
        <w:rPr>
          <w:rFonts w:cstheme="minorHAnsi"/>
        </w:rPr>
        <w:t xml:space="preserve"> </w:t>
      </w:r>
      <w:r w:rsidR="00665FB2" w:rsidRPr="00F7049B">
        <w:rPr>
          <w:rFonts w:cstheme="minorHAnsi"/>
        </w:rPr>
        <w:t xml:space="preserve">we will arrange regular review with a GP </w:t>
      </w:r>
      <w:r w:rsidRPr="00F7049B">
        <w:rPr>
          <w:rFonts w:cstheme="minorHAnsi"/>
        </w:rPr>
        <w:t xml:space="preserve">or </w:t>
      </w:r>
      <w:r w:rsidR="00665FB2" w:rsidRPr="00F7049B">
        <w:rPr>
          <w:rFonts w:cstheme="minorHAnsi"/>
        </w:rPr>
        <w:t>Clinical pharmacist</w:t>
      </w:r>
      <w:r w:rsidRPr="00F7049B">
        <w:rPr>
          <w:rFonts w:cstheme="minorHAnsi"/>
        </w:rPr>
        <w:t>. If they are not appropriate</w:t>
      </w:r>
      <w:r w:rsidR="0049244B" w:rsidRPr="00F7049B">
        <w:rPr>
          <w:rFonts w:cstheme="minorHAnsi"/>
        </w:rPr>
        <w:t xml:space="preserve"> </w:t>
      </w:r>
      <w:proofErr w:type="gramStart"/>
      <w:r w:rsidR="0049244B" w:rsidRPr="00F7049B">
        <w:rPr>
          <w:rFonts w:cstheme="minorHAnsi"/>
        </w:rPr>
        <w:t>i.e.</w:t>
      </w:r>
      <w:proofErr w:type="gramEnd"/>
      <w:r w:rsidR="0049244B" w:rsidRPr="00F7049B">
        <w:rPr>
          <w:rFonts w:cstheme="minorHAnsi"/>
        </w:rPr>
        <w:t xml:space="preserve"> </w:t>
      </w:r>
      <w:r w:rsidRPr="00F7049B">
        <w:rPr>
          <w:rFonts w:cstheme="minorHAnsi"/>
        </w:rPr>
        <w:t>strong opioids for non-cancer/non-palliative pain</w:t>
      </w:r>
      <w:r w:rsidR="0049244B" w:rsidRPr="00F7049B">
        <w:rPr>
          <w:rFonts w:cstheme="minorHAnsi"/>
        </w:rPr>
        <w:t>,</w:t>
      </w:r>
      <w:r w:rsidRPr="00F7049B">
        <w:rPr>
          <w:rFonts w:cstheme="minorHAnsi"/>
        </w:rPr>
        <w:t xml:space="preserve"> then we will </w:t>
      </w:r>
      <w:r w:rsidR="00665FB2" w:rsidRPr="00F7049B">
        <w:rPr>
          <w:rFonts w:cstheme="minorHAnsi"/>
        </w:rPr>
        <w:t xml:space="preserve">support </w:t>
      </w:r>
      <w:r w:rsidRPr="00F7049B">
        <w:rPr>
          <w:rFonts w:cstheme="minorHAnsi"/>
        </w:rPr>
        <w:t xml:space="preserve">the patient in </w:t>
      </w:r>
      <w:r w:rsidR="00665FB2" w:rsidRPr="00F7049B">
        <w:rPr>
          <w:rFonts w:cstheme="minorHAnsi"/>
        </w:rPr>
        <w:t xml:space="preserve">their withdrawal. </w:t>
      </w:r>
    </w:p>
    <w:p w14:paraId="79A5944E" w14:textId="77777777" w:rsidR="00DD2854" w:rsidRPr="00F7049B" w:rsidRDefault="00DD2854" w:rsidP="00F7049B">
      <w:pPr>
        <w:spacing w:after="0"/>
        <w:rPr>
          <w:rFonts w:cstheme="minorHAnsi"/>
        </w:rPr>
      </w:pPr>
    </w:p>
    <w:p w14:paraId="0C380FA3" w14:textId="77777777" w:rsidR="00DD2854" w:rsidRPr="00F7049B" w:rsidRDefault="00DD2854" w:rsidP="00F7049B">
      <w:pPr>
        <w:spacing w:after="0"/>
        <w:rPr>
          <w:rFonts w:cstheme="minorHAnsi"/>
        </w:rPr>
      </w:pPr>
    </w:p>
    <w:p w14:paraId="4756E84C" w14:textId="0C91997F" w:rsidR="00DD2854" w:rsidRPr="003D5B0E" w:rsidRDefault="004936F7" w:rsidP="00F7049B">
      <w:pPr>
        <w:spacing w:after="0"/>
        <w:rPr>
          <w:rFonts w:cstheme="minorHAnsi"/>
          <w:b/>
          <w:bCs/>
          <w:color w:val="0070C0"/>
          <w:sz w:val="24"/>
          <w:szCs w:val="24"/>
        </w:rPr>
      </w:pPr>
      <w:proofErr w:type="spellStart"/>
      <w:r w:rsidRPr="00873B6A">
        <w:rPr>
          <w:rFonts w:cstheme="minorHAnsi"/>
          <w:b/>
          <w:bCs/>
          <w:color w:val="0070C0"/>
          <w:sz w:val="24"/>
          <w:szCs w:val="24"/>
        </w:rPr>
        <w:t>Gabapentinoids</w:t>
      </w:r>
      <w:proofErr w:type="spellEnd"/>
    </w:p>
    <w:p w14:paraId="4CF884EE" w14:textId="6C1A73B0" w:rsidR="004936F7" w:rsidRDefault="004936F7" w:rsidP="00F7049B">
      <w:pPr>
        <w:spacing w:after="0"/>
        <w:rPr>
          <w:rFonts w:cstheme="minorHAnsi"/>
        </w:rPr>
      </w:pPr>
      <w:r w:rsidRPr="00F7049B">
        <w:rPr>
          <w:rFonts w:cstheme="minorHAnsi"/>
        </w:rPr>
        <w:t xml:space="preserve">As for opioids, </w:t>
      </w:r>
      <w:proofErr w:type="spellStart"/>
      <w:r w:rsidRPr="00F7049B">
        <w:rPr>
          <w:rFonts w:cstheme="minorHAnsi"/>
        </w:rPr>
        <w:t>gabapentinoids</w:t>
      </w:r>
      <w:proofErr w:type="spellEnd"/>
      <w:r w:rsidRPr="00F7049B">
        <w:rPr>
          <w:rFonts w:cstheme="minorHAnsi"/>
        </w:rPr>
        <w:t xml:space="preserve"> (gabapentin and pregabalin) have become increasingly prescribed for chronic</w:t>
      </w:r>
      <w:r w:rsidR="00D03C61" w:rsidRPr="00F7049B">
        <w:rPr>
          <w:rFonts w:cstheme="minorHAnsi"/>
        </w:rPr>
        <w:t xml:space="preserve"> neuropathic (nerve related)</w:t>
      </w:r>
      <w:r w:rsidRPr="00F7049B">
        <w:rPr>
          <w:rFonts w:cstheme="minorHAnsi"/>
        </w:rPr>
        <w:t xml:space="preserve"> pain</w:t>
      </w:r>
      <w:r w:rsidR="00D03C61" w:rsidRPr="00F7049B">
        <w:rPr>
          <w:rFonts w:cstheme="minorHAnsi"/>
        </w:rPr>
        <w:t>.</w:t>
      </w:r>
    </w:p>
    <w:p w14:paraId="4DD51D19" w14:textId="77777777" w:rsidR="00DD2854" w:rsidRPr="00F7049B" w:rsidRDefault="00DD2854" w:rsidP="00F7049B">
      <w:pPr>
        <w:spacing w:after="0"/>
        <w:rPr>
          <w:rFonts w:cstheme="minorHAnsi"/>
        </w:rPr>
      </w:pPr>
    </w:p>
    <w:p w14:paraId="17B7EBB7" w14:textId="03CA3329" w:rsidR="004936F7" w:rsidRDefault="004936F7" w:rsidP="00F7049B">
      <w:pPr>
        <w:spacing w:after="0"/>
        <w:rPr>
          <w:rFonts w:cstheme="minorHAnsi"/>
        </w:rPr>
      </w:pPr>
      <w:r w:rsidRPr="00F7049B">
        <w:rPr>
          <w:rFonts w:cstheme="minorHAnsi"/>
        </w:rPr>
        <w:t xml:space="preserve">These medications can be extremely addictive and have been associated with a growing number of drug related deaths. For this </w:t>
      </w:r>
      <w:r w:rsidR="00D03C61" w:rsidRPr="00F7049B">
        <w:rPr>
          <w:rFonts w:cstheme="minorHAnsi"/>
        </w:rPr>
        <w:t>reason,</w:t>
      </w:r>
      <w:r w:rsidRPr="00F7049B">
        <w:rPr>
          <w:rFonts w:cstheme="minorHAnsi"/>
        </w:rPr>
        <w:t xml:space="preserve"> Pregabalin and gabapentin were reclassified as </w:t>
      </w:r>
      <w:r w:rsidR="00D03C61" w:rsidRPr="00F7049B">
        <w:rPr>
          <w:rFonts w:cstheme="minorHAnsi"/>
        </w:rPr>
        <w:t>C</w:t>
      </w:r>
      <w:r w:rsidRPr="00F7049B">
        <w:rPr>
          <w:rFonts w:cstheme="minorHAnsi"/>
        </w:rPr>
        <w:t xml:space="preserve">lass C </w:t>
      </w:r>
      <w:r w:rsidR="00D03C61" w:rsidRPr="00F7049B">
        <w:rPr>
          <w:rFonts w:cstheme="minorHAnsi"/>
        </w:rPr>
        <w:t>C</w:t>
      </w:r>
      <w:r w:rsidRPr="00F7049B">
        <w:rPr>
          <w:rFonts w:cstheme="minorHAnsi"/>
        </w:rPr>
        <w:t xml:space="preserve">ontrolled </w:t>
      </w:r>
      <w:r w:rsidR="00D03C61" w:rsidRPr="00F7049B">
        <w:rPr>
          <w:rFonts w:cstheme="minorHAnsi"/>
        </w:rPr>
        <w:t>S</w:t>
      </w:r>
      <w:r w:rsidRPr="00F7049B">
        <w:rPr>
          <w:rFonts w:cstheme="minorHAnsi"/>
        </w:rPr>
        <w:t>ubstances in the UK from April 2019.</w:t>
      </w:r>
    </w:p>
    <w:p w14:paraId="7F194EA8" w14:textId="77777777" w:rsidR="00DD2854" w:rsidRPr="00F7049B" w:rsidRDefault="00DD2854" w:rsidP="00F7049B">
      <w:pPr>
        <w:spacing w:after="0"/>
        <w:rPr>
          <w:rFonts w:cstheme="minorHAnsi"/>
        </w:rPr>
      </w:pPr>
    </w:p>
    <w:p w14:paraId="797A3294" w14:textId="54D4BFBD" w:rsidR="00D03C61" w:rsidRPr="00F7049B" w:rsidRDefault="00D03C61" w:rsidP="00F7049B">
      <w:pPr>
        <w:spacing w:after="0"/>
        <w:rPr>
          <w:rFonts w:cstheme="minorHAnsi"/>
        </w:rPr>
      </w:pPr>
      <w:r w:rsidRPr="00F7049B">
        <w:rPr>
          <w:rFonts w:cstheme="minorHAnsi"/>
        </w:rPr>
        <w:lastRenderedPageBreak/>
        <w:t xml:space="preserve">They also come with other significant side effects </w:t>
      </w:r>
      <w:proofErr w:type="gramStart"/>
      <w:r w:rsidRPr="00F7049B">
        <w:rPr>
          <w:rFonts w:cstheme="minorHAnsi"/>
        </w:rPr>
        <w:t>including</w:t>
      </w:r>
      <w:r w:rsidR="007E50E5" w:rsidRPr="00F7049B">
        <w:rPr>
          <w:rFonts w:cstheme="minorHAnsi"/>
        </w:rPr>
        <w:t>;</w:t>
      </w:r>
      <w:proofErr w:type="gramEnd"/>
      <w:r w:rsidR="007E50E5" w:rsidRPr="00F7049B">
        <w:rPr>
          <w:rFonts w:cstheme="minorHAnsi"/>
        </w:rPr>
        <w:t xml:space="preserve"> feeling sleepy, tired or dizzy, nausea, diarrhoea, mood changes, swollen arms and leg</w:t>
      </w:r>
      <w:r w:rsidR="00CB757D" w:rsidRPr="00F7049B">
        <w:rPr>
          <w:rFonts w:cstheme="minorHAnsi"/>
        </w:rPr>
        <w:t>s, b</w:t>
      </w:r>
      <w:r w:rsidR="007E50E5" w:rsidRPr="00F7049B">
        <w:rPr>
          <w:rFonts w:cstheme="minorHAnsi"/>
        </w:rPr>
        <w:t>lurred vision</w:t>
      </w:r>
      <w:r w:rsidR="00CB757D" w:rsidRPr="00F7049B">
        <w:rPr>
          <w:rFonts w:cstheme="minorHAnsi"/>
        </w:rPr>
        <w:t>, d</w:t>
      </w:r>
      <w:r w:rsidR="007E50E5" w:rsidRPr="00F7049B">
        <w:rPr>
          <w:rFonts w:cstheme="minorHAnsi"/>
        </w:rPr>
        <w:t>ry mouth</w:t>
      </w:r>
      <w:r w:rsidR="00CB757D" w:rsidRPr="00F7049B">
        <w:rPr>
          <w:rFonts w:cstheme="minorHAnsi"/>
        </w:rPr>
        <w:t>, d</w:t>
      </w:r>
      <w:r w:rsidR="007E50E5" w:rsidRPr="00F7049B">
        <w:rPr>
          <w:rFonts w:cstheme="minorHAnsi"/>
        </w:rPr>
        <w:t>ifficulty getting an erectio</w:t>
      </w:r>
      <w:r w:rsidR="00CB757D" w:rsidRPr="00F7049B">
        <w:rPr>
          <w:rFonts w:cstheme="minorHAnsi"/>
        </w:rPr>
        <w:t>n, w</w:t>
      </w:r>
      <w:r w:rsidR="007E50E5" w:rsidRPr="00F7049B">
        <w:rPr>
          <w:rFonts w:cstheme="minorHAnsi"/>
        </w:rPr>
        <w:t>eight gain</w:t>
      </w:r>
      <w:r w:rsidR="00CB757D" w:rsidRPr="00F7049B">
        <w:rPr>
          <w:rFonts w:cstheme="minorHAnsi"/>
        </w:rPr>
        <w:t>, m</w:t>
      </w:r>
      <w:r w:rsidR="007E50E5" w:rsidRPr="00F7049B">
        <w:rPr>
          <w:rFonts w:cstheme="minorHAnsi"/>
        </w:rPr>
        <w:t>emory problems</w:t>
      </w:r>
      <w:r w:rsidR="00CB757D" w:rsidRPr="00F7049B">
        <w:rPr>
          <w:rFonts w:cstheme="minorHAnsi"/>
        </w:rPr>
        <w:t>, h</w:t>
      </w:r>
      <w:r w:rsidR="007E50E5" w:rsidRPr="00F7049B">
        <w:rPr>
          <w:rFonts w:cstheme="minorHAnsi"/>
        </w:rPr>
        <w:t>eadaches</w:t>
      </w:r>
      <w:r w:rsidR="00CB757D" w:rsidRPr="00F7049B">
        <w:rPr>
          <w:rFonts w:cstheme="minorHAnsi"/>
        </w:rPr>
        <w:t xml:space="preserve"> and g</w:t>
      </w:r>
      <w:r w:rsidR="007E50E5" w:rsidRPr="00F7049B">
        <w:rPr>
          <w:rFonts w:cstheme="minorHAnsi"/>
        </w:rPr>
        <w:t>etting more infections than usual</w:t>
      </w:r>
      <w:r w:rsidR="00CB757D" w:rsidRPr="00F7049B">
        <w:rPr>
          <w:rFonts w:cstheme="minorHAnsi"/>
        </w:rPr>
        <w:t>.</w:t>
      </w:r>
    </w:p>
    <w:p w14:paraId="779425B8" w14:textId="08EB8E07" w:rsidR="004936F7" w:rsidRDefault="004936F7" w:rsidP="00F7049B">
      <w:pPr>
        <w:spacing w:after="0"/>
        <w:rPr>
          <w:rFonts w:cstheme="minorHAnsi"/>
        </w:rPr>
      </w:pPr>
      <w:r w:rsidRPr="00F7049B">
        <w:rPr>
          <w:rFonts w:cstheme="minorHAnsi"/>
        </w:rPr>
        <w:t xml:space="preserve">Evidence also now demonstrates that for </w:t>
      </w:r>
      <w:proofErr w:type="gramStart"/>
      <w:r w:rsidRPr="00F7049B">
        <w:rPr>
          <w:rFonts w:cstheme="minorHAnsi"/>
        </w:rPr>
        <w:t>the majority of</w:t>
      </w:r>
      <w:proofErr w:type="gramEnd"/>
      <w:r w:rsidRPr="00F7049B">
        <w:rPr>
          <w:rFonts w:cstheme="minorHAnsi"/>
        </w:rPr>
        <w:t xml:space="preserve"> patients these drugs are ineffective </w:t>
      </w:r>
      <w:r w:rsidR="00CB757D" w:rsidRPr="00F7049B">
        <w:rPr>
          <w:rFonts w:cstheme="minorHAnsi"/>
        </w:rPr>
        <w:t>in the management of</w:t>
      </w:r>
      <w:r w:rsidRPr="00F7049B">
        <w:rPr>
          <w:rFonts w:cstheme="minorHAnsi"/>
        </w:rPr>
        <w:t xml:space="preserve"> chronic pain. </w:t>
      </w:r>
    </w:p>
    <w:p w14:paraId="4FB453EC" w14:textId="77777777" w:rsidR="00DD2854" w:rsidRPr="00F7049B" w:rsidRDefault="00DD2854" w:rsidP="00F7049B">
      <w:pPr>
        <w:spacing w:after="0"/>
        <w:rPr>
          <w:rFonts w:cstheme="minorHAnsi"/>
        </w:rPr>
      </w:pPr>
    </w:p>
    <w:p w14:paraId="493FF589" w14:textId="5404531C" w:rsidR="001E0125" w:rsidRDefault="004936F7" w:rsidP="00F7049B">
      <w:pPr>
        <w:spacing w:after="0"/>
        <w:rPr>
          <w:rFonts w:cstheme="minorHAnsi"/>
        </w:rPr>
      </w:pPr>
      <w:r w:rsidRPr="00F7049B">
        <w:rPr>
          <w:rFonts w:cstheme="minorHAnsi"/>
        </w:rPr>
        <w:t>For these reasons</w:t>
      </w:r>
      <w:r w:rsidR="00D03C61" w:rsidRPr="00F7049B">
        <w:rPr>
          <w:rFonts w:cstheme="minorHAnsi"/>
        </w:rPr>
        <w:t xml:space="preserve"> if a clinician feels like neuropathic pain medication is required to help manage nerve-type pain, then first line choices include: </w:t>
      </w:r>
      <w:r w:rsidR="001E0125" w:rsidRPr="00F7049B">
        <w:rPr>
          <w:rFonts w:cstheme="minorHAnsi"/>
        </w:rPr>
        <w:t>Amitriptyline</w:t>
      </w:r>
      <w:r w:rsidR="00D03C61" w:rsidRPr="00F7049B">
        <w:rPr>
          <w:rFonts w:cstheme="minorHAnsi"/>
        </w:rPr>
        <w:t xml:space="preserve">, </w:t>
      </w:r>
      <w:r w:rsidR="001E0125" w:rsidRPr="00F7049B">
        <w:rPr>
          <w:rFonts w:cstheme="minorHAnsi"/>
        </w:rPr>
        <w:t>Nortriptyline</w:t>
      </w:r>
      <w:r w:rsidR="00D03C61" w:rsidRPr="00F7049B">
        <w:rPr>
          <w:rFonts w:cstheme="minorHAnsi"/>
        </w:rPr>
        <w:t xml:space="preserve"> and Duloxetine. </w:t>
      </w:r>
    </w:p>
    <w:p w14:paraId="44F532DC" w14:textId="77777777" w:rsidR="00DD2854" w:rsidRPr="00F7049B" w:rsidRDefault="00DD2854" w:rsidP="00F7049B">
      <w:pPr>
        <w:spacing w:after="0"/>
        <w:rPr>
          <w:rFonts w:cstheme="minorHAnsi"/>
        </w:rPr>
      </w:pPr>
    </w:p>
    <w:p w14:paraId="2EF657B7" w14:textId="0DAD0C06" w:rsidR="004936F7" w:rsidRDefault="00D03C61" w:rsidP="00F7049B">
      <w:pPr>
        <w:spacing w:after="0"/>
        <w:rPr>
          <w:rFonts w:cstheme="minorHAnsi"/>
          <w:b/>
          <w:bCs/>
          <w:color w:val="FF0000"/>
        </w:rPr>
      </w:pPr>
      <w:proofErr w:type="spellStart"/>
      <w:r w:rsidRPr="00F7049B">
        <w:rPr>
          <w:rFonts w:cstheme="minorHAnsi"/>
          <w:b/>
          <w:bCs/>
          <w:color w:val="FF0000"/>
        </w:rPr>
        <w:t>Gabapentinoids</w:t>
      </w:r>
      <w:proofErr w:type="spellEnd"/>
      <w:r w:rsidRPr="00F7049B">
        <w:rPr>
          <w:rFonts w:cstheme="minorHAnsi"/>
          <w:b/>
          <w:bCs/>
          <w:color w:val="FF0000"/>
        </w:rPr>
        <w:t xml:space="preserve"> will not be routinely used in the management of chronic pain. </w:t>
      </w:r>
    </w:p>
    <w:p w14:paraId="42B2FD73" w14:textId="77777777" w:rsidR="00DD2854" w:rsidRPr="00F7049B" w:rsidRDefault="00DD2854" w:rsidP="00F7049B">
      <w:pPr>
        <w:spacing w:after="0"/>
        <w:rPr>
          <w:rFonts w:cstheme="minorHAnsi"/>
          <w:b/>
          <w:bCs/>
          <w:color w:val="FF0000"/>
        </w:rPr>
      </w:pPr>
    </w:p>
    <w:p w14:paraId="71162897" w14:textId="31FB9092" w:rsidR="001E0125" w:rsidRPr="00F7049B" w:rsidRDefault="001E0125" w:rsidP="00F7049B">
      <w:pPr>
        <w:spacing w:after="0"/>
        <w:rPr>
          <w:rFonts w:cstheme="minorHAnsi"/>
          <w:b/>
          <w:bCs/>
        </w:rPr>
      </w:pPr>
      <w:r w:rsidRPr="00F7049B">
        <w:rPr>
          <w:rFonts w:cstheme="minorHAnsi"/>
          <w:b/>
          <w:bCs/>
        </w:rPr>
        <w:t xml:space="preserve">If a </w:t>
      </w:r>
      <w:proofErr w:type="spellStart"/>
      <w:r w:rsidRPr="00F7049B">
        <w:rPr>
          <w:rFonts w:cstheme="minorHAnsi"/>
          <w:b/>
          <w:bCs/>
        </w:rPr>
        <w:t>gabapentinoid</w:t>
      </w:r>
      <w:proofErr w:type="spellEnd"/>
      <w:r w:rsidRPr="00F7049B">
        <w:rPr>
          <w:rFonts w:cstheme="minorHAnsi"/>
          <w:b/>
          <w:bCs/>
        </w:rPr>
        <w:t xml:space="preserve"> is commenced, it will be closely reviewed and if there is no significant improvement in pain then it will be stopped. </w:t>
      </w:r>
    </w:p>
    <w:p w14:paraId="1AE5F500" w14:textId="02F4D12D" w:rsidR="00427B69" w:rsidRPr="00F7049B" w:rsidRDefault="00427B69" w:rsidP="00F7049B">
      <w:pPr>
        <w:spacing w:after="0"/>
        <w:rPr>
          <w:rFonts w:cstheme="minorHAnsi"/>
          <w:b/>
          <w:bCs/>
        </w:rPr>
      </w:pPr>
    </w:p>
    <w:p w14:paraId="30A77A69" w14:textId="6EEAF831" w:rsidR="00DD2854" w:rsidRPr="00F7049B" w:rsidRDefault="00427B69" w:rsidP="00F7049B">
      <w:pPr>
        <w:spacing w:after="0"/>
        <w:rPr>
          <w:rFonts w:cstheme="minorHAnsi"/>
          <w:b/>
          <w:bCs/>
          <w:color w:val="0070C0"/>
          <w:sz w:val="24"/>
          <w:szCs w:val="24"/>
        </w:rPr>
      </w:pPr>
      <w:r w:rsidRPr="00873B6A">
        <w:rPr>
          <w:rFonts w:cstheme="minorHAnsi"/>
          <w:b/>
          <w:bCs/>
          <w:color w:val="0070C0"/>
          <w:sz w:val="24"/>
          <w:szCs w:val="24"/>
        </w:rPr>
        <w:t>Benzodiazepines</w:t>
      </w:r>
    </w:p>
    <w:p w14:paraId="2A53B871" w14:textId="240FDCF9" w:rsidR="00427B69" w:rsidRDefault="00427B69" w:rsidP="00F7049B">
      <w:pPr>
        <w:spacing w:after="0"/>
        <w:rPr>
          <w:rFonts w:cstheme="minorHAnsi"/>
        </w:rPr>
      </w:pPr>
      <w:r w:rsidRPr="00F7049B">
        <w:rPr>
          <w:rFonts w:cstheme="minorHAnsi"/>
        </w:rPr>
        <w:t xml:space="preserve">This class of controlled drug includes the following medication: diazepam, lorazepam, temazepam, </w:t>
      </w:r>
      <w:r w:rsidR="007E50E5" w:rsidRPr="00F7049B">
        <w:rPr>
          <w:rFonts w:cstheme="minorHAnsi"/>
        </w:rPr>
        <w:t>nitrazepam and more loosely Z-drugs including Zopiclone and Zolpidem.</w:t>
      </w:r>
    </w:p>
    <w:p w14:paraId="0F9CF33C" w14:textId="77777777" w:rsidR="00DD2854" w:rsidRPr="00F7049B" w:rsidRDefault="00DD2854" w:rsidP="00F7049B">
      <w:pPr>
        <w:spacing w:after="0"/>
        <w:rPr>
          <w:rFonts w:cstheme="minorHAnsi"/>
        </w:rPr>
      </w:pPr>
    </w:p>
    <w:p w14:paraId="77B584B8" w14:textId="132BEFCF" w:rsidR="00587F94" w:rsidRDefault="00587F94" w:rsidP="00F7049B">
      <w:pPr>
        <w:spacing w:after="0"/>
        <w:rPr>
          <w:rFonts w:cstheme="minorHAnsi"/>
        </w:rPr>
      </w:pPr>
      <w:r w:rsidRPr="00F7049B">
        <w:rPr>
          <w:rFonts w:cstheme="minorHAnsi"/>
        </w:rPr>
        <w:t xml:space="preserve">Common side effects of benzodiazepines are similar to opioids and </w:t>
      </w:r>
      <w:proofErr w:type="spellStart"/>
      <w:r w:rsidRPr="00F7049B">
        <w:rPr>
          <w:rFonts w:cstheme="minorHAnsi"/>
        </w:rPr>
        <w:t>gabapentinoids</w:t>
      </w:r>
      <w:proofErr w:type="spellEnd"/>
      <w:r w:rsidRPr="00F7049B">
        <w:rPr>
          <w:rFonts w:cstheme="minorHAnsi"/>
        </w:rPr>
        <w:t xml:space="preserve"> and </w:t>
      </w:r>
      <w:proofErr w:type="gramStart"/>
      <w:r w:rsidRPr="00F7049B">
        <w:rPr>
          <w:rFonts w:cstheme="minorHAnsi"/>
        </w:rPr>
        <w:t>include:</w:t>
      </w:r>
      <w:proofErr w:type="gramEnd"/>
      <w:r w:rsidRPr="00F7049B">
        <w:rPr>
          <w:rFonts w:cstheme="minorHAnsi"/>
        </w:rPr>
        <w:t xml:space="preserve"> drowsiness, light-headedness, confusion, unsteadiness (especially in older people, who may fall and experience injuries), dizziness, slurred speech, muscle weakness, memory problems, constipation, nausea, dry mouth, blurred vision, headaches, erectile dysfunction and tremor. </w:t>
      </w:r>
    </w:p>
    <w:p w14:paraId="179B95B8" w14:textId="77777777" w:rsidR="00DD2854" w:rsidRPr="00F7049B" w:rsidRDefault="00DD2854" w:rsidP="00F7049B">
      <w:pPr>
        <w:spacing w:after="0"/>
        <w:rPr>
          <w:rFonts w:cstheme="minorHAnsi"/>
        </w:rPr>
      </w:pPr>
    </w:p>
    <w:p w14:paraId="6003822C" w14:textId="77777777" w:rsidR="009A6C03" w:rsidRPr="009A6C03" w:rsidRDefault="00587F94" w:rsidP="00F7049B">
      <w:pPr>
        <w:spacing w:after="0"/>
        <w:rPr>
          <w:rFonts w:cstheme="minorHAnsi"/>
          <w:b/>
          <w:bCs/>
          <w:color w:val="FF0000"/>
        </w:rPr>
      </w:pPr>
      <w:r w:rsidRPr="009A6C03">
        <w:rPr>
          <w:rFonts w:cstheme="minorHAnsi"/>
          <w:b/>
          <w:bCs/>
          <w:color w:val="FF0000"/>
        </w:rPr>
        <w:t xml:space="preserve">North House Surgery will not routinely prescribe </w:t>
      </w:r>
      <w:r w:rsidR="009A6C03" w:rsidRPr="009A6C03">
        <w:rPr>
          <w:rFonts w:cstheme="minorHAnsi"/>
          <w:b/>
          <w:bCs/>
          <w:color w:val="FF0000"/>
        </w:rPr>
        <w:t>Benzodiazepine</w:t>
      </w:r>
      <w:r w:rsidRPr="009A6C03">
        <w:rPr>
          <w:rFonts w:cstheme="minorHAnsi"/>
          <w:b/>
          <w:bCs/>
          <w:color w:val="FF0000"/>
        </w:rPr>
        <w:t xml:space="preserve"> medication.</w:t>
      </w:r>
    </w:p>
    <w:p w14:paraId="4BE2EDA4" w14:textId="77777777" w:rsidR="009A6C03" w:rsidRDefault="009A6C03" w:rsidP="00F7049B">
      <w:pPr>
        <w:spacing w:after="0"/>
        <w:rPr>
          <w:rFonts w:cstheme="minorHAnsi"/>
        </w:rPr>
      </w:pPr>
    </w:p>
    <w:p w14:paraId="29FCCC65" w14:textId="5BC39D1F" w:rsidR="00587F94" w:rsidRPr="00F7049B" w:rsidRDefault="00587F94" w:rsidP="00F7049B">
      <w:pPr>
        <w:spacing w:after="0"/>
        <w:rPr>
          <w:rFonts w:cstheme="minorHAnsi"/>
        </w:rPr>
      </w:pPr>
      <w:r w:rsidRPr="00F7049B">
        <w:rPr>
          <w:rFonts w:cstheme="minorHAnsi"/>
        </w:rPr>
        <w:t xml:space="preserve">A very short course (6 x 2mg diazepam) may be issued for acute back muscle spasm or a severe mental health crisis. </w:t>
      </w:r>
      <w:r w:rsidRPr="00F7049B">
        <w:rPr>
          <w:rFonts w:cstheme="minorHAnsi"/>
          <w:b/>
          <w:bCs/>
        </w:rPr>
        <w:t>We will no longer be prescribing these for fear of flying</w:t>
      </w:r>
      <w:r w:rsidRPr="00F7049B">
        <w:rPr>
          <w:rFonts w:cstheme="minorHAnsi"/>
        </w:rPr>
        <w:t xml:space="preserve">: please see our separate policy on this. </w:t>
      </w:r>
    </w:p>
    <w:p w14:paraId="40DCC175" w14:textId="77777777" w:rsidR="00F7049B" w:rsidRPr="00F7049B" w:rsidRDefault="00F7049B" w:rsidP="00F7049B">
      <w:pPr>
        <w:spacing w:after="0"/>
        <w:rPr>
          <w:rFonts w:cstheme="minorHAnsi"/>
        </w:rPr>
      </w:pPr>
    </w:p>
    <w:p w14:paraId="58612C0E" w14:textId="208023D2" w:rsidR="00D03C61" w:rsidRPr="003D5B0E" w:rsidRDefault="00665FB2" w:rsidP="003D5B0E">
      <w:pPr>
        <w:pStyle w:val="Heading2"/>
        <w:spacing w:before="0"/>
        <w:rPr>
          <w:rFonts w:asciiTheme="minorHAnsi" w:hAnsiTheme="minorHAnsi" w:cstheme="minorHAnsi"/>
          <w:b/>
          <w:bCs/>
          <w:color w:val="0070C0"/>
          <w:sz w:val="24"/>
          <w:szCs w:val="24"/>
        </w:rPr>
      </w:pPr>
      <w:r w:rsidRPr="00F7049B">
        <w:rPr>
          <w:rFonts w:asciiTheme="minorHAnsi" w:hAnsiTheme="minorHAnsi" w:cstheme="minorHAnsi"/>
          <w:b/>
          <w:bCs/>
          <w:color w:val="0070C0"/>
          <w:sz w:val="24"/>
          <w:szCs w:val="24"/>
        </w:rPr>
        <w:t>New Patients</w:t>
      </w:r>
    </w:p>
    <w:p w14:paraId="6719E7E0" w14:textId="46CB6C31" w:rsidR="0007047B" w:rsidRDefault="007277EB" w:rsidP="00F7049B">
      <w:pPr>
        <w:spacing w:after="0"/>
        <w:rPr>
          <w:rFonts w:cstheme="minorHAnsi"/>
        </w:rPr>
      </w:pPr>
      <w:r w:rsidRPr="00F7049B">
        <w:rPr>
          <w:rFonts w:cstheme="minorHAnsi"/>
        </w:rPr>
        <w:t xml:space="preserve">We have significant </w:t>
      </w:r>
      <w:r w:rsidR="0007047B" w:rsidRPr="00F7049B">
        <w:rPr>
          <w:rFonts w:cstheme="minorHAnsi"/>
        </w:rPr>
        <w:t>concern</w:t>
      </w:r>
      <w:r w:rsidRPr="00F7049B">
        <w:rPr>
          <w:rFonts w:cstheme="minorHAnsi"/>
        </w:rPr>
        <w:t xml:space="preserve">s regarding the prescribing of </w:t>
      </w:r>
      <w:r w:rsidR="0007047B" w:rsidRPr="00F7049B">
        <w:rPr>
          <w:rFonts w:cstheme="minorHAnsi"/>
        </w:rPr>
        <w:t>‘drugs of dependence’ (</w:t>
      </w:r>
      <w:proofErr w:type="gramStart"/>
      <w:r w:rsidR="0007047B" w:rsidRPr="00F7049B">
        <w:rPr>
          <w:rFonts w:cstheme="minorHAnsi"/>
        </w:rPr>
        <w:t>e.g.</w:t>
      </w:r>
      <w:proofErr w:type="gramEnd"/>
      <w:r w:rsidR="0007047B" w:rsidRPr="00F7049B">
        <w:rPr>
          <w:rFonts w:cstheme="minorHAnsi"/>
        </w:rPr>
        <w:t xml:space="preserve"> opioids, </w:t>
      </w:r>
      <w:proofErr w:type="spellStart"/>
      <w:r w:rsidR="0007047B" w:rsidRPr="00F7049B">
        <w:rPr>
          <w:rFonts w:cstheme="minorHAnsi"/>
        </w:rPr>
        <w:t>gabapentinoids</w:t>
      </w:r>
      <w:proofErr w:type="spellEnd"/>
      <w:r w:rsidR="0007047B" w:rsidRPr="00F7049B">
        <w:rPr>
          <w:rFonts w:cstheme="minorHAnsi"/>
        </w:rPr>
        <w:t xml:space="preserve"> and benzodiazepines).</w:t>
      </w:r>
    </w:p>
    <w:p w14:paraId="05025E0F" w14:textId="77777777" w:rsidR="00DD2854" w:rsidRPr="00F7049B" w:rsidRDefault="00DD2854" w:rsidP="00F7049B">
      <w:pPr>
        <w:spacing w:after="0"/>
        <w:rPr>
          <w:rFonts w:cstheme="minorHAnsi"/>
        </w:rPr>
      </w:pPr>
    </w:p>
    <w:p w14:paraId="49C3C12C" w14:textId="46DF1926" w:rsidR="0007047B" w:rsidRDefault="0007047B" w:rsidP="00F7049B">
      <w:pPr>
        <w:spacing w:after="0"/>
        <w:rPr>
          <w:rFonts w:cstheme="minorHAnsi"/>
        </w:rPr>
      </w:pPr>
      <w:r w:rsidRPr="00F7049B">
        <w:rPr>
          <w:rFonts w:cstheme="minorHAnsi"/>
        </w:rPr>
        <w:t>Due to increasing reports of abuse of prescription drugs and patient behavioural problems, North House Surgery has established the above policy to ensure adequate treatment of your condition, while reducing the risk of problems with drug prescriptions.</w:t>
      </w:r>
    </w:p>
    <w:p w14:paraId="77D4AD61" w14:textId="77777777" w:rsidR="00DD2854" w:rsidRPr="00F7049B" w:rsidRDefault="00DD2854" w:rsidP="00F7049B">
      <w:pPr>
        <w:spacing w:after="0"/>
        <w:rPr>
          <w:rFonts w:cstheme="minorHAnsi"/>
        </w:rPr>
      </w:pPr>
    </w:p>
    <w:p w14:paraId="75D69244" w14:textId="350C55A1" w:rsidR="0007047B" w:rsidRDefault="0007047B" w:rsidP="00F7049B">
      <w:pPr>
        <w:spacing w:after="0"/>
        <w:rPr>
          <w:rFonts w:cstheme="minorHAnsi"/>
        </w:rPr>
      </w:pPr>
      <w:r w:rsidRPr="00F7049B">
        <w:rPr>
          <w:rFonts w:cstheme="minorHAnsi"/>
        </w:rPr>
        <w:t>If you are a new patient to the practice:</w:t>
      </w:r>
    </w:p>
    <w:p w14:paraId="353DD0D7" w14:textId="77777777" w:rsidR="00DD2854" w:rsidRPr="00F7049B" w:rsidRDefault="00DD2854" w:rsidP="00F7049B">
      <w:pPr>
        <w:spacing w:after="0"/>
        <w:rPr>
          <w:rFonts w:cstheme="minorHAnsi"/>
        </w:rPr>
      </w:pPr>
    </w:p>
    <w:p w14:paraId="43B64060" w14:textId="77777777" w:rsidR="0007047B" w:rsidRPr="00F7049B" w:rsidRDefault="0007047B" w:rsidP="00F7049B">
      <w:pPr>
        <w:spacing w:after="0"/>
        <w:rPr>
          <w:rFonts w:cstheme="minorHAnsi"/>
        </w:rPr>
      </w:pPr>
      <w:r w:rsidRPr="00F7049B">
        <w:rPr>
          <w:rFonts w:cstheme="minorHAnsi"/>
        </w:rPr>
        <w:t>• It may take time to get accurate medical information about your condition. Until such</w:t>
      </w:r>
    </w:p>
    <w:p w14:paraId="41D07E83" w14:textId="77777777" w:rsidR="0007047B" w:rsidRPr="00F7049B" w:rsidRDefault="0007047B" w:rsidP="00F7049B">
      <w:pPr>
        <w:spacing w:after="0"/>
        <w:rPr>
          <w:rFonts w:cstheme="minorHAnsi"/>
          <w:b/>
          <w:bCs/>
        </w:rPr>
      </w:pPr>
      <w:r w:rsidRPr="00F7049B">
        <w:rPr>
          <w:rFonts w:cstheme="minorHAnsi"/>
        </w:rPr>
        <w:t xml:space="preserve">information is available, your GP may choose not to prescribe any medication. </w:t>
      </w:r>
      <w:r w:rsidRPr="00F7049B">
        <w:rPr>
          <w:rFonts w:cstheme="minorHAnsi"/>
          <w:b/>
          <w:bCs/>
        </w:rPr>
        <w:t xml:space="preserve">It is </w:t>
      </w:r>
      <w:proofErr w:type="gramStart"/>
      <w:r w:rsidRPr="00F7049B">
        <w:rPr>
          <w:rFonts w:cstheme="minorHAnsi"/>
          <w:b/>
          <w:bCs/>
        </w:rPr>
        <w:t>our</w:t>
      </w:r>
      <w:proofErr w:type="gramEnd"/>
    </w:p>
    <w:p w14:paraId="0AA0B647" w14:textId="1F81894C" w:rsidR="0007047B" w:rsidRDefault="0007047B" w:rsidP="00F7049B">
      <w:pPr>
        <w:spacing w:after="0"/>
        <w:rPr>
          <w:rFonts w:cstheme="minorHAnsi"/>
          <w:b/>
          <w:bCs/>
        </w:rPr>
      </w:pPr>
      <w:r w:rsidRPr="00F7049B">
        <w:rPr>
          <w:rFonts w:cstheme="minorHAnsi"/>
          <w:b/>
          <w:bCs/>
        </w:rPr>
        <w:t>policy that GPs do not prescribe drugs of dependence until they have a full clinical picture.</w:t>
      </w:r>
    </w:p>
    <w:p w14:paraId="477CDD22" w14:textId="77777777" w:rsidR="00DD2854" w:rsidRPr="00F7049B" w:rsidRDefault="00DD2854" w:rsidP="00F7049B">
      <w:pPr>
        <w:spacing w:after="0"/>
        <w:rPr>
          <w:rFonts w:cstheme="minorHAnsi"/>
          <w:b/>
          <w:bCs/>
        </w:rPr>
      </w:pPr>
    </w:p>
    <w:p w14:paraId="64BC80EE" w14:textId="77777777" w:rsidR="0007047B" w:rsidRPr="00F7049B" w:rsidRDefault="0007047B" w:rsidP="00F7049B">
      <w:pPr>
        <w:spacing w:after="0"/>
        <w:rPr>
          <w:rFonts w:cstheme="minorHAnsi"/>
          <w:b/>
          <w:bCs/>
        </w:rPr>
      </w:pPr>
      <w:r w:rsidRPr="00F7049B">
        <w:rPr>
          <w:rFonts w:cstheme="minorHAnsi"/>
        </w:rPr>
        <w:t xml:space="preserve">• </w:t>
      </w:r>
      <w:r w:rsidRPr="00F7049B">
        <w:rPr>
          <w:rFonts w:cstheme="minorHAnsi"/>
          <w:b/>
          <w:bCs/>
        </w:rPr>
        <w:t>Your GP may decide not to continue prescribing an opioid medication previously</w:t>
      </w:r>
    </w:p>
    <w:p w14:paraId="2EAB281E" w14:textId="77777777" w:rsidR="0007047B" w:rsidRPr="00F7049B" w:rsidRDefault="0007047B" w:rsidP="00F7049B">
      <w:pPr>
        <w:spacing w:after="0"/>
        <w:rPr>
          <w:rFonts w:cstheme="minorHAnsi"/>
        </w:rPr>
      </w:pPr>
      <w:r w:rsidRPr="00F7049B">
        <w:rPr>
          <w:rFonts w:cstheme="minorHAnsi"/>
          <w:b/>
          <w:bCs/>
        </w:rPr>
        <w:t xml:space="preserve">prescribed for you. </w:t>
      </w:r>
      <w:r w:rsidRPr="00F7049B">
        <w:rPr>
          <w:rFonts w:cstheme="minorHAnsi"/>
        </w:rPr>
        <w:t xml:space="preserve">It may be determined that such a medication is not suitable. It is </w:t>
      </w:r>
      <w:proofErr w:type="gramStart"/>
      <w:r w:rsidRPr="00F7049B">
        <w:rPr>
          <w:rFonts w:cstheme="minorHAnsi"/>
        </w:rPr>
        <w:t>our</w:t>
      </w:r>
      <w:proofErr w:type="gramEnd"/>
    </w:p>
    <w:p w14:paraId="772ED1D3" w14:textId="77777777" w:rsidR="0007047B" w:rsidRPr="00F7049B" w:rsidRDefault="0007047B" w:rsidP="00F7049B">
      <w:pPr>
        <w:spacing w:after="0"/>
        <w:rPr>
          <w:rFonts w:cstheme="minorHAnsi"/>
        </w:rPr>
      </w:pPr>
      <w:r w:rsidRPr="00F7049B">
        <w:rPr>
          <w:rFonts w:cstheme="minorHAnsi"/>
        </w:rPr>
        <w:lastRenderedPageBreak/>
        <w:t>policy that GPs do not prescribe drugs of dependence if they feel that previous</w:t>
      </w:r>
    </w:p>
    <w:p w14:paraId="305C5D02" w14:textId="1C3C47DB" w:rsidR="0007047B" w:rsidRDefault="0007047B" w:rsidP="00F7049B">
      <w:pPr>
        <w:spacing w:after="0"/>
        <w:rPr>
          <w:rFonts w:cstheme="minorHAnsi"/>
        </w:rPr>
      </w:pPr>
      <w:r w:rsidRPr="00F7049B">
        <w:rPr>
          <w:rFonts w:cstheme="minorHAnsi"/>
        </w:rPr>
        <w:t>prescriptions were inappropriate.</w:t>
      </w:r>
    </w:p>
    <w:p w14:paraId="4F9D629E" w14:textId="77777777" w:rsidR="00DD2854" w:rsidRPr="00F7049B" w:rsidRDefault="00DD2854" w:rsidP="00F7049B">
      <w:pPr>
        <w:spacing w:after="0"/>
        <w:rPr>
          <w:rFonts w:cstheme="minorHAnsi"/>
        </w:rPr>
      </w:pPr>
    </w:p>
    <w:p w14:paraId="2AD53A1A" w14:textId="77777777" w:rsidR="0007047B" w:rsidRPr="00F7049B" w:rsidRDefault="0007047B" w:rsidP="00F7049B">
      <w:pPr>
        <w:spacing w:after="0"/>
        <w:rPr>
          <w:rFonts w:cstheme="minorHAnsi"/>
        </w:rPr>
      </w:pPr>
      <w:r w:rsidRPr="00F7049B">
        <w:rPr>
          <w:rFonts w:cstheme="minorHAnsi"/>
        </w:rPr>
        <w:t>• Your GP will evaluate your condition and only prescribe an opioid of the strength necessary</w:t>
      </w:r>
    </w:p>
    <w:p w14:paraId="5122CED0" w14:textId="6268EF57" w:rsidR="0007047B" w:rsidRPr="00F7049B" w:rsidRDefault="0007047B" w:rsidP="00F7049B">
      <w:pPr>
        <w:spacing w:after="0"/>
        <w:rPr>
          <w:rFonts w:cstheme="minorHAnsi"/>
          <w:b/>
          <w:bCs/>
        </w:rPr>
      </w:pPr>
      <w:r w:rsidRPr="00F7049B">
        <w:rPr>
          <w:rFonts w:cstheme="minorHAnsi"/>
        </w:rPr>
        <w:t xml:space="preserve">for you. </w:t>
      </w:r>
      <w:r w:rsidRPr="00F7049B">
        <w:rPr>
          <w:rFonts w:cstheme="minorHAnsi"/>
          <w:b/>
          <w:bCs/>
        </w:rPr>
        <w:t>This may be different to the drug you had prescribed at your previous GP Practice.</w:t>
      </w:r>
    </w:p>
    <w:p w14:paraId="740140F9" w14:textId="6F2674B5" w:rsidR="0007047B" w:rsidRPr="00F7049B" w:rsidRDefault="0007047B" w:rsidP="00F7049B">
      <w:pPr>
        <w:spacing w:after="0"/>
        <w:rPr>
          <w:rFonts w:cstheme="minorHAnsi"/>
          <w:b/>
          <w:bCs/>
        </w:rPr>
      </w:pPr>
    </w:p>
    <w:p w14:paraId="3A3DA60A" w14:textId="089A3792" w:rsidR="0007047B" w:rsidRPr="00F7049B" w:rsidRDefault="0007047B" w:rsidP="00F7049B">
      <w:pPr>
        <w:spacing w:after="0"/>
        <w:rPr>
          <w:rFonts w:cstheme="minorHAnsi"/>
          <w:b/>
          <w:bCs/>
          <w:color w:val="FF0000"/>
          <w:sz w:val="28"/>
          <w:szCs w:val="28"/>
        </w:rPr>
      </w:pPr>
      <w:r w:rsidRPr="00F7049B">
        <w:rPr>
          <w:rFonts w:cstheme="minorHAnsi"/>
          <w:b/>
          <w:bCs/>
          <w:color w:val="FF0000"/>
          <w:sz w:val="28"/>
          <w:szCs w:val="28"/>
        </w:rPr>
        <w:t>• Patients are reminded that we have a zero tolerance on issues relating to staff abuse.</w:t>
      </w:r>
    </w:p>
    <w:p w14:paraId="1F5282B4" w14:textId="77777777" w:rsidR="001E0125" w:rsidRPr="00F7049B" w:rsidRDefault="001E0125" w:rsidP="00F7049B">
      <w:pPr>
        <w:spacing w:after="0"/>
        <w:rPr>
          <w:rFonts w:cstheme="minorHAnsi"/>
          <w:b/>
          <w:bCs/>
          <w:color w:val="FF0000"/>
          <w:sz w:val="28"/>
          <w:szCs w:val="28"/>
        </w:rPr>
      </w:pPr>
    </w:p>
    <w:p w14:paraId="345C9DD3" w14:textId="29393497" w:rsidR="00DD2854" w:rsidRPr="003D5B0E" w:rsidRDefault="00665FB2" w:rsidP="003D5B0E">
      <w:pPr>
        <w:pStyle w:val="Heading2"/>
        <w:spacing w:before="0"/>
        <w:rPr>
          <w:rFonts w:asciiTheme="minorHAnsi" w:hAnsiTheme="minorHAnsi" w:cstheme="minorHAnsi"/>
          <w:b/>
          <w:bCs/>
          <w:color w:val="0070C0"/>
          <w:sz w:val="24"/>
          <w:szCs w:val="24"/>
        </w:rPr>
      </w:pPr>
      <w:r w:rsidRPr="00F7049B">
        <w:rPr>
          <w:rFonts w:asciiTheme="minorHAnsi" w:hAnsiTheme="minorHAnsi" w:cstheme="minorHAnsi"/>
          <w:b/>
          <w:bCs/>
          <w:color w:val="0070C0"/>
          <w:sz w:val="24"/>
          <w:szCs w:val="24"/>
        </w:rPr>
        <w:t>Current Patients</w:t>
      </w:r>
    </w:p>
    <w:p w14:paraId="4380DB69" w14:textId="77777777" w:rsidR="00094611" w:rsidRPr="00F7049B" w:rsidRDefault="00665FB2" w:rsidP="00F7049B">
      <w:pPr>
        <w:pStyle w:val="Heading2"/>
        <w:spacing w:before="0"/>
        <w:rPr>
          <w:rFonts w:asciiTheme="minorHAnsi" w:hAnsiTheme="minorHAnsi" w:cstheme="minorHAnsi"/>
          <w:color w:val="auto"/>
          <w:sz w:val="22"/>
          <w:szCs w:val="22"/>
        </w:rPr>
      </w:pPr>
      <w:r w:rsidRPr="00F7049B">
        <w:rPr>
          <w:rFonts w:asciiTheme="minorHAnsi" w:hAnsiTheme="minorHAnsi" w:cstheme="minorHAnsi"/>
          <w:color w:val="auto"/>
          <w:sz w:val="22"/>
          <w:szCs w:val="22"/>
        </w:rPr>
        <w:t>We will be contacting current patients</w:t>
      </w:r>
      <w:r w:rsidR="00D5786F" w:rsidRPr="00F7049B">
        <w:rPr>
          <w:rFonts w:asciiTheme="minorHAnsi" w:hAnsiTheme="minorHAnsi" w:cstheme="minorHAnsi"/>
          <w:color w:val="auto"/>
          <w:sz w:val="22"/>
          <w:szCs w:val="22"/>
        </w:rPr>
        <w:t xml:space="preserve"> who have controlled drugs on repeat prescription</w:t>
      </w:r>
      <w:r w:rsidRPr="00F7049B">
        <w:rPr>
          <w:rFonts w:asciiTheme="minorHAnsi" w:hAnsiTheme="minorHAnsi" w:cstheme="minorHAnsi"/>
          <w:color w:val="auto"/>
          <w:sz w:val="22"/>
          <w:szCs w:val="22"/>
        </w:rPr>
        <w:t xml:space="preserve"> to work with them to support a safe </w:t>
      </w:r>
      <w:r w:rsidR="00094611" w:rsidRPr="00F7049B">
        <w:rPr>
          <w:rFonts w:asciiTheme="minorHAnsi" w:hAnsiTheme="minorHAnsi" w:cstheme="minorHAnsi"/>
          <w:color w:val="auto"/>
          <w:sz w:val="22"/>
          <w:szCs w:val="22"/>
        </w:rPr>
        <w:t>reduction and stopping of these medications, as is clinically appropriate. We will also d</w:t>
      </w:r>
      <w:r w:rsidRPr="00F7049B">
        <w:rPr>
          <w:rFonts w:asciiTheme="minorHAnsi" w:hAnsiTheme="minorHAnsi" w:cstheme="minorHAnsi"/>
          <w:color w:val="auto"/>
          <w:sz w:val="22"/>
          <w:szCs w:val="22"/>
        </w:rPr>
        <w:t xml:space="preserve">iscuss </w:t>
      </w:r>
      <w:r w:rsidR="00094611" w:rsidRPr="00F7049B">
        <w:rPr>
          <w:rFonts w:asciiTheme="minorHAnsi" w:hAnsiTheme="minorHAnsi" w:cstheme="minorHAnsi"/>
          <w:color w:val="auto"/>
          <w:sz w:val="22"/>
          <w:szCs w:val="22"/>
        </w:rPr>
        <w:t xml:space="preserve">alternative safe and </w:t>
      </w:r>
      <w:r w:rsidRPr="00F7049B">
        <w:rPr>
          <w:rFonts w:asciiTheme="minorHAnsi" w:hAnsiTheme="minorHAnsi" w:cstheme="minorHAnsi"/>
          <w:color w:val="auto"/>
          <w:sz w:val="22"/>
          <w:szCs w:val="22"/>
        </w:rPr>
        <w:t>effective management of their chronic pain</w:t>
      </w:r>
      <w:r w:rsidR="00094611" w:rsidRPr="00F7049B">
        <w:rPr>
          <w:rFonts w:asciiTheme="minorHAnsi" w:hAnsiTheme="minorHAnsi" w:cstheme="minorHAnsi"/>
          <w:color w:val="auto"/>
          <w:sz w:val="22"/>
          <w:szCs w:val="22"/>
        </w:rPr>
        <w:t xml:space="preserve">, which will include an offer of a referral to the local pain team. </w:t>
      </w:r>
    </w:p>
    <w:p w14:paraId="39CFC63F" w14:textId="77777777" w:rsidR="00094611" w:rsidRPr="00F7049B" w:rsidRDefault="00094611" w:rsidP="00F7049B">
      <w:pPr>
        <w:pStyle w:val="Heading2"/>
        <w:spacing w:before="0"/>
        <w:rPr>
          <w:rFonts w:asciiTheme="minorHAnsi" w:hAnsiTheme="minorHAnsi" w:cstheme="minorHAnsi"/>
        </w:rPr>
      </w:pPr>
    </w:p>
    <w:p w14:paraId="3466E88F" w14:textId="630DF33C" w:rsidR="00DD2854" w:rsidRPr="003D5B0E" w:rsidRDefault="00094611" w:rsidP="003D5B0E">
      <w:pPr>
        <w:pStyle w:val="Heading2"/>
        <w:spacing w:before="0"/>
        <w:rPr>
          <w:rFonts w:asciiTheme="minorHAnsi" w:hAnsiTheme="minorHAnsi" w:cstheme="minorHAnsi"/>
          <w:b/>
          <w:bCs/>
          <w:color w:val="0070C0"/>
          <w:sz w:val="24"/>
          <w:szCs w:val="24"/>
        </w:rPr>
      </w:pPr>
      <w:r w:rsidRPr="00F7049B">
        <w:rPr>
          <w:rFonts w:asciiTheme="minorHAnsi" w:hAnsiTheme="minorHAnsi" w:cstheme="minorHAnsi"/>
          <w:b/>
          <w:bCs/>
          <w:color w:val="0070C0"/>
          <w:sz w:val="24"/>
          <w:szCs w:val="24"/>
        </w:rPr>
        <w:t>Pain Team</w:t>
      </w:r>
    </w:p>
    <w:p w14:paraId="736BFF98" w14:textId="77777777" w:rsidR="00094611" w:rsidRPr="00F7049B" w:rsidRDefault="00094611" w:rsidP="00F7049B">
      <w:pPr>
        <w:spacing w:after="0"/>
        <w:rPr>
          <w:rFonts w:cstheme="minorHAnsi"/>
        </w:rPr>
      </w:pPr>
      <w:r w:rsidRPr="00F7049B">
        <w:rPr>
          <w:rFonts w:cstheme="minorHAnsi"/>
        </w:rPr>
        <w:t xml:space="preserve">We are acutely aware of how difficult and debilitating living with chronic pain can be both on the patient and their family. </w:t>
      </w:r>
    </w:p>
    <w:p w14:paraId="54CCED71" w14:textId="269AA085" w:rsidR="001E0125" w:rsidRPr="00F7049B" w:rsidRDefault="00094611" w:rsidP="00F7049B">
      <w:pPr>
        <w:spacing w:after="0"/>
        <w:rPr>
          <w:rFonts w:cstheme="minorHAnsi"/>
        </w:rPr>
      </w:pPr>
      <w:r w:rsidRPr="00F7049B">
        <w:rPr>
          <w:rFonts w:cstheme="minorHAnsi"/>
        </w:rPr>
        <w:t xml:space="preserve">For this reason, along with the care and support of your experienced GP, we will also offer all our patients with chronic pain a referral to our local pain team for additional holistic and psychological support. </w:t>
      </w:r>
    </w:p>
    <w:p w14:paraId="150CE888" w14:textId="77777777" w:rsidR="00094611" w:rsidRPr="00873B6A" w:rsidRDefault="00094611" w:rsidP="00F7049B">
      <w:pPr>
        <w:spacing w:after="0"/>
        <w:rPr>
          <w:rFonts w:cstheme="minorHAnsi"/>
          <w:color w:val="0070C0"/>
        </w:rPr>
      </w:pPr>
    </w:p>
    <w:p w14:paraId="1FB90FE6" w14:textId="12A35EFF" w:rsidR="001E0125" w:rsidRPr="003D5B0E" w:rsidRDefault="00D03C61" w:rsidP="00F7049B">
      <w:pPr>
        <w:spacing w:after="0"/>
        <w:rPr>
          <w:rFonts w:cstheme="minorHAnsi"/>
          <w:b/>
          <w:bCs/>
          <w:color w:val="0070C0"/>
          <w:sz w:val="24"/>
          <w:szCs w:val="24"/>
        </w:rPr>
      </w:pPr>
      <w:r w:rsidRPr="00873B6A">
        <w:rPr>
          <w:rFonts w:cstheme="minorHAnsi"/>
          <w:b/>
          <w:bCs/>
          <w:color w:val="0070C0"/>
          <w:sz w:val="24"/>
          <w:szCs w:val="24"/>
        </w:rPr>
        <w:t>North House Surgery Practice procedure for lost/stolen Controlled Drug Prescriptions</w:t>
      </w:r>
    </w:p>
    <w:p w14:paraId="50082D08" w14:textId="6F2AF755" w:rsidR="00D03C61" w:rsidRPr="00F7049B" w:rsidRDefault="00D03C61" w:rsidP="00F7049B">
      <w:pPr>
        <w:spacing w:after="0"/>
        <w:rPr>
          <w:rFonts w:cstheme="minorHAnsi"/>
        </w:rPr>
      </w:pPr>
      <w:r w:rsidRPr="00F7049B">
        <w:rPr>
          <w:rFonts w:cstheme="minorHAnsi"/>
          <w:b/>
          <w:bCs/>
        </w:rPr>
        <w:t>For ALL lost or stolen prescriptions for controlled drugs</w:t>
      </w:r>
      <w:r w:rsidR="0086245E" w:rsidRPr="00F7049B">
        <w:rPr>
          <w:rFonts w:cstheme="minorHAnsi"/>
        </w:rPr>
        <w:t xml:space="preserve"> t</w:t>
      </w:r>
      <w:r w:rsidRPr="00F7049B">
        <w:rPr>
          <w:rFonts w:cstheme="minorHAnsi"/>
        </w:rPr>
        <w:t>he following actions should also be taken:</w:t>
      </w:r>
    </w:p>
    <w:p w14:paraId="64B464D8" w14:textId="77777777" w:rsidR="00D03C61" w:rsidRPr="00F7049B" w:rsidRDefault="00D03C61" w:rsidP="00F7049B">
      <w:pPr>
        <w:spacing w:after="0"/>
        <w:rPr>
          <w:rFonts w:cstheme="minorHAnsi"/>
        </w:rPr>
      </w:pPr>
      <w:r w:rsidRPr="00F7049B">
        <w:rPr>
          <w:rFonts w:cstheme="minorHAnsi"/>
        </w:rPr>
        <w:t>1. The loss or theft of a controlled drug prescription must be recorded in the patient’s medical</w:t>
      </w:r>
    </w:p>
    <w:p w14:paraId="778DA39B" w14:textId="5E5F7083" w:rsidR="00D03C61" w:rsidRPr="00F7049B" w:rsidRDefault="00D03C61" w:rsidP="00F7049B">
      <w:pPr>
        <w:spacing w:after="0"/>
        <w:rPr>
          <w:rFonts w:cstheme="minorHAnsi"/>
        </w:rPr>
      </w:pPr>
      <w:r w:rsidRPr="00F7049B">
        <w:rPr>
          <w:rFonts w:cstheme="minorHAnsi"/>
        </w:rPr>
        <w:t>record and a READ code added to enable the practice to monitor/audit.</w:t>
      </w:r>
    </w:p>
    <w:p w14:paraId="0E6C3C84" w14:textId="77777777" w:rsidR="0086245E" w:rsidRPr="00F7049B" w:rsidRDefault="0086245E" w:rsidP="00F7049B">
      <w:pPr>
        <w:spacing w:after="0"/>
        <w:rPr>
          <w:rFonts w:cstheme="minorHAnsi"/>
        </w:rPr>
      </w:pPr>
    </w:p>
    <w:p w14:paraId="0FCA7C27" w14:textId="77777777" w:rsidR="00D03C61" w:rsidRPr="00F7049B" w:rsidRDefault="00D03C61" w:rsidP="00F7049B">
      <w:pPr>
        <w:spacing w:after="0"/>
        <w:rPr>
          <w:rFonts w:cstheme="minorHAnsi"/>
        </w:rPr>
      </w:pPr>
      <w:r w:rsidRPr="00F7049B">
        <w:rPr>
          <w:rFonts w:cstheme="minorHAnsi"/>
        </w:rPr>
        <w:t>2. If the prescription is stolen from the patient, the patient must report the incident to the police</w:t>
      </w:r>
    </w:p>
    <w:p w14:paraId="6609ADF8" w14:textId="695A4F25" w:rsidR="00D03C61" w:rsidRPr="00F7049B" w:rsidRDefault="00D03C61" w:rsidP="00F7049B">
      <w:pPr>
        <w:spacing w:after="0"/>
        <w:rPr>
          <w:rFonts w:cstheme="minorHAnsi"/>
        </w:rPr>
      </w:pPr>
      <w:r w:rsidRPr="00F7049B">
        <w:rPr>
          <w:rFonts w:cstheme="minorHAnsi"/>
        </w:rPr>
        <w:t>and provide the practice with a crime number.</w:t>
      </w:r>
    </w:p>
    <w:p w14:paraId="489B2B50" w14:textId="77777777" w:rsidR="0086245E" w:rsidRPr="00F7049B" w:rsidRDefault="0086245E" w:rsidP="00F7049B">
      <w:pPr>
        <w:spacing w:after="0"/>
        <w:rPr>
          <w:rFonts w:cstheme="minorHAnsi"/>
        </w:rPr>
      </w:pPr>
    </w:p>
    <w:p w14:paraId="1C640014" w14:textId="77777777" w:rsidR="00D03C61" w:rsidRPr="00F7049B" w:rsidRDefault="00D03C61" w:rsidP="00F7049B">
      <w:pPr>
        <w:spacing w:after="0"/>
        <w:rPr>
          <w:rFonts w:cstheme="minorHAnsi"/>
        </w:rPr>
      </w:pPr>
      <w:r w:rsidRPr="00F7049B">
        <w:rPr>
          <w:rFonts w:cstheme="minorHAnsi"/>
        </w:rPr>
        <w:t>3. The Practice must review the patient’s records when considering if it is appropriate to re-issue</w:t>
      </w:r>
    </w:p>
    <w:p w14:paraId="4363B1D8" w14:textId="77777777" w:rsidR="00D03C61" w:rsidRPr="00F7049B" w:rsidRDefault="00D03C61" w:rsidP="00F7049B">
      <w:pPr>
        <w:spacing w:after="0"/>
        <w:rPr>
          <w:rFonts w:cstheme="minorHAnsi"/>
        </w:rPr>
      </w:pPr>
      <w:r w:rsidRPr="00F7049B">
        <w:rPr>
          <w:rFonts w:cstheme="minorHAnsi"/>
        </w:rPr>
        <w:t>a prescription. Notes should be assessed to identify if there is a pattern of regularly requesting</w:t>
      </w:r>
    </w:p>
    <w:p w14:paraId="62AA763F" w14:textId="77777777" w:rsidR="00D03C61" w:rsidRPr="00F7049B" w:rsidRDefault="00D03C61" w:rsidP="00F7049B">
      <w:pPr>
        <w:spacing w:after="0"/>
        <w:rPr>
          <w:rFonts w:cstheme="minorHAnsi"/>
        </w:rPr>
      </w:pPr>
      <w:r w:rsidRPr="00F7049B">
        <w:rPr>
          <w:rFonts w:cstheme="minorHAnsi"/>
        </w:rPr>
        <w:t>additional prescriptions. Practices may consider reviewing ordering patterns for immediate</w:t>
      </w:r>
    </w:p>
    <w:p w14:paraId="4087335E" w14:textId="77777777" w:rsidR="00D03C61" w:rsidRPr="00F7049B" w:rsidRDefault="00D03C61" w:rsidP="00F7049B">
      <w:pPr>
        <w:spacing w:after="0"/>
        <w:rPr>
          <w:rFonts w:cstheme="minorHAnsi"/>
        </w:rPr>
      </w:pPr>
      <w:r w:rsidRPr="00F7049B">
        <w:rPr>
          <w:rFonts w:cstheme="minorHAnsi"/>
        </w:rPr>
        <w:t>family and household members when considering patterns of behaviour. If a pattern is</w:t>
      </w:r>
    </w:p>
    <w:p w14:paraId="1DCA66E1" w14:textId="77777777" w:rsidR="00D03C61" w:rsidRPr="00F7049B" w:rsidRDefault="00D03C61" w:rsidP="00F7049B">
      <w:pPr>
        <w:spacing w:after="0"/>
        <w:rPr>
          <w:rFonts w:cstheme="minorHAnsi"/>
        </w:rPr>
      </w:pPr>
      <w:r w:rsidRPr="00F7049B">
        <w:rPr>
          <w:rFonts w:cstheme="minorHAnsi"/>
        </w:rPr>
        <w:t>identified this could indicate an underlying problem such as abuse, diversion or a safeguarding</w:t>
      </w:r>
    </w:p>
    <w:p w14:paraId="1BCC7A69" w14:textId="6AF47A22" w:rsidR="0086245E" w:rsidRDefault="00D03C61" w:rsidP="00F7049B">
      <w:pPr>
        <w:spacing w:after="0"/>
        <w:rPr>
          <w:rFonts w:cstheme="minorHAnsi"/>
        </w:rPr>
      </w:pPr>
      <w:r w:rsidRPr="00F7049B">
        <w:rPr>
          <w:rFonts w:cstheme="minorHAnsi"/>
        </w:rPr>
        <w:t>issue, report via www.cdreporting.co.uk and refer as appropriate.</w:t>
      </w:r>
    </w:p>
    <w:p w14:paraId="3FFE4F6E" w14:textId="77777777" w:rsidR="00DD2854" w:rsidRPr="00F7049B" w:rsidRDefault="00DD2854" w:rsidP="00F7049B">
      <w:pPr>
        <w:spacing w:after="0"/>
        <w:rPr>
          <w:rFonts w:cstheme="minorHAnsi"/>
        </w:rPr>
      </w:pPr>
    </w:p>
    <w:p w14:paraId="4CCE8C20" w14:textId="0994EBD8" w:rsidR="00D03C61" w:rsidRDefault="0086245E" w:rsidP="00F7049B">
      <w:pPr>
        <w:pStyle w:val="ListParagraph"/>
        <w:numPr>
          <w:ilvl w:val="0"/>
          <w:numId w:val="4"/>
        </w:numPr>
        <w:spacing w:after="0"/>
        <w:rPr>
          <w:rFonts w:cstheme="minorHAnsi"/>
        </w:rPr>
      </w:pPr>
      <w:r w:rsidRPr="00F7049B">
        <w:rPr>
          <w:rFonts w:cstheme="minorHAnsi"/>
        </w:rPr>
        <w:t xml:space="preserve">The </w:t>
      </w:r>
      <w:r w:rsidR="00D03C61" w:rsidRPr="00F7049B">
        <w:rPr>
          <w:rFonts w:cstheme="minorHAnsi"/>
        </w:rPr>
        <w:t xml:space="preserve">patient should be invited in for review </w:t>
      </w:r>
      <w:r w:rsidRPr="00F7049B">
        <w:rPr>
          <w:rFonts w:cstheme="minorHAnsi"/>
        </w:rPr>
        <w:t xml:space="preserve">of the </w:t>
      </w:r>
      <w:r w:rsidR="00D03C61" w:rsidRPr="00F7049B">
        <w:rPr>
          <w:rFonts w:cstheme="minorHAnsi"/>
        </w:rPr>
        <w:t>appropriateness of the current prescription and</w:t>
      </w:r>
      <w:r w:rsidRPr="00F7049B">
        <w:rPr>
          <w:rFonts w:cstheme="minorHAnsi"/>
        </w:rPr>
        <w:t xml:space="preserve"> step</w:t>
      </w:r>
      <w:r w:rsidR="00D03C61" w:rsidRPr="00F7049B">
        <w:rPr>
          <w:rFonts w:cstheme="minorHAnsi"/>
        </w:rPr>
        <w:t>s that can be taken to support the patient such as:</w:t>
      </w:r>
    </w:p>
    <w:p w14:paraId="31287B10" w14:textId="77777777" w:rsidR="00873B6A" w:rsidRPr="00F7049B" w:rsidRDefault="00873B6A" w:rsidP="00873B6A">
      <w:pPr>
        <w:pStyle w:val="ListParagraph"/>
        <w:spacing w:after="0"/>
        <w:rPr>
          <w:rFonts w:cstheme="minorHAnsi"/>
        </w:rPr>
      </w:pPr>
    </w:p>
    <w:p w14:paraId="2AE2763A" w14:textId="77777777" w:rsidR="00D03C61" w:rsidRPr="00F7049B" w:rsidRDefault="00D03C61" w:rsidP="00F7049B">
      <w:pPr>
        <w:spacing w:after="0"/>
        <w:ind w:firstLine="360"/>
        <w:rPr>
          <w:rFonts w:cstheme="minorHAnsi"/>
        </w:rPr>
      </w:pPr>
      <w:r w:rsidRPr="00F7049B">
        <w:rPr>
          <w:rFonts w:cstheme="minorHAnsi"/>
        </w:rPr>
        <w:t>• Reducing and withdrawing medication</w:t>
      </w:r>
    </w:p>
    <w:p w14:paraId="4CDE574D" w14:textId="77777777" w:rsidR="00D03C61" w:rsidRPr="00F7049B" w:rsidRDefault="00D03C61" w:rsidP="00F7049B">
      <w:pPr>
        <w:spacing w:after="0"/>
        <w:ind w:firstLine="360"/>
        <w:rPr>
          <w:rFonts w:cstheme="minorHAnsi"/>
        </w:rPr>
      </w:pPr>
      <w:r w:rsidRPr="00F7049B">
        <w:rPr>
          <w:rFonts w:cstheme="minorHAnsi"/>
        </w:rPr>
        <w:t xml:space="preserve">• Reducing script duration </w:t>
      </w:r>
      <w:proofErr w:type="gramStart"/>
      <w:r w:rsidRPr="00F7049B">
        <w:rPr>
          <w:rFonts w:cstheme="minorHAnsi"/>
        </w:rPr>
        <w:t>e.g.</w:t>
      </w:r>
      <w:proofErr w:type="gramEnd"/>
      <w:r w:rsidRPr="00F7049B">
        <w:rPr>
          <w:rFonts w:cstheme="minorHAnsi"/>
        </w:rPr>
        <w:t xml:space="preserve"> weekly prescriptions</w:t>
      </w:r>
    </w:p>
    <w:p w14:paraId="696172E9" w14:textId="0B24177F" w:rsidR="00665FB2" w:rsidRPr="00F7049B" w:rsidRDefault="00D03C61" w:rsidP="00F7049B">
      <w:pPr>
        <w:spacing w:after="0"/>
        <w:ind w:firstLine="360"/>
        <w:rPr>
          <w:rFonts w:cstheme="minorHAnsi"/>
        </w:rPr>
      </w:pPr>
      <w:r w:rsidRPr="00F7049B">
        <w:rPr>
          <w:rFonts w:cstheme="minorHAnsi"/>
        </w:rPr>
        <w:t>• Discussion about future action should there be further issues</w:t>
      </w:r>
    </w:p>
    <w:p w14:paraId="1E9FA2B1" w14:textId="156D3C1C" w:rsidR="00665FB2" w:rsidRPr="00F7049B" w:rsidRDefault="00665FB2" w:rsidP="00F7049B">
      <w:pPr>
        <w:spacing w:after="0"/>
        <w:rPr>
          <w:rFonts w:cstheme="minorHAnsi"/>
        </w:rPr>
      </w:pPr>
    </w:p>
    <w:p w14:paraId="3891E65E" w14:textId="10FF49B4" w:rsidR="00940583" w:rsidRPr="00F7049B" w:rsidRDefault="00940583" w:rsidP="00F7049B">
      <w:pPr>
        <w:spacing w:after="0"/>
        <w:rPr>
          <w:rFonts w:cstheme="minorHAnsi"/>
          <w:b/>
          <w:bCs/>
        </w:rPr>
      </w:pPr>
      <w:r w:rsidRPr="00F7049B">
        <w:rPr>
          <w:rFonts w:cstheme="minorHAnsi"/>
          <w:b/>
          <w:bCs/>
        </w:rPr>
        <w:lastRenderedPageBreak/>
        <w:t>References</w:t>
      </w:r>
    </w:p>
    <w:p w14:paraId="2EE263CF" w14:textId="00F87C7F" w:rsidR="00940583" w:rsidRPr="00F7049B" w:rsidRDefault="00940583" w:rsidP="00F7049B">
      <w:pPr>
        <w:pStyle w:val="ListParagraph"/>
        <w:numPr>
          <w:ilvl w:val="0"/>
          <w:numId w:val="5"/>
        </w:numPr>
        <w:spacing w:after="0"/>
        <w:rPr>
          <w:rFonts w:cstheme="minorHAnsi"/>
        </w:rPr>
      </w:pPr>
      <w:r w:rsidRPr="00F7049B">
        <w:rPr>
          <w:rFonts w:cstheme="minorHAnsi"/>
        </w:rPr>
        <w:t>Many thanks to Dorset CCG for making public their Opioid Prescribing for</w:t>
      </w:r>
      <w:r w:rsidR="007E50E5" w:rsidRPr="00F7049B">
        <w:rPr>
          <w:rFonts w:cstheme="minorHAnsi"/>
        </w:rPr>
        <w:t xml:space="preserve"> </w:t>
      </w:r>
      <w:r w:rsidRPr="00F7049B">
        <w:rPr>
          <w:rFonts w:cstheme="minorHAnsi"/>
        </w:rPr>
        <w:t xml:space="preserve">Chronic Pain Resource Pack: </w:t>
      </w:r>
      <w:hyperlink r:id="rId6" w:history="1">
        <w:r w:rsidRPr="00F7049B">
          <w:rPr>
            <w:rStyle w:val="Hyperlink"/>
            <w:rFonts w:cstheme="minorHAnsi"/>
          </w:rPr>
          <w:t>https://www.dorsetccg.nhs.uk/Downloads/aboutus/medicines-management/Other%20Guidelines/Dorset%20Opioid%20resource%20pack%20FINAL%20Sept%202020.pdf</w:t>
        </w:r>
      </w:hyperlink>
    </w:p>
    <w:p w14:paraId="57CCC896" w14:textId="1EDE87FD" w:rsidR="007E50E5" w:rsidRPr="00F7049B" w:rsidRDefault="00894F3E" w:rsidP="00F7049B">
      <w:pPr>
        <w:pStyle w:val="ListParagraph"/>
        <w:numPr>
          <w:ilvl w:val="0"/>
          <w:numId w:val="5"/>
        </w:numPr>
        <w:spacing w:after="0"/>
        <w:rPr>
          <w:rFonts w:cstheme="minorHAnsi"/>
        </w:rPr>
      </w:pPr>
      <w:hyperlink r:id="rId7" w:history="1">
        <w:r w:rsidR="007E50E5" w:rsidRPr="00F7049B">
          <w:rPr>
            <w:rStyle w:val="Hyperlink"/>
            <w:rFonts w:cstheme="minorHAnsi"/>
          </w:rPr>
          <w:t>https://www.nhs.uk/medicines/gabapentin/side-effects-of-gabapentin/</w:t>
        </w:r>
      </w:hyperlink>
    </w:p>
    <w:p w14:paraId="0E740D62" w14:textId="4680419C" w:rsidR="007E50E5" w:rsidRPr="00F7049B" w:rsidRDefault="00894F3E" w:rsidP="00F7049B">
      <w:pPr>
        <w:pStyle w:val="ListParagraph"/>
        <w:numPr>
          <w:ilvl w:val="0"/>
          <w:numId w:val="5"/>
        </w:numPr>
        <w:spacing w:after="0"/>
        <w:rPr>
          <w:rFonts w:cstheme="minorHAnsi"/>
        </w:rPr>
      </w:pPr>
      <w:hyperlink r:id="rId8" w:history="1">
        <w:r w:rsidR="00587F94" w:rsidRPr="00F7049B">
          <w:rPr>
            <w:rStyle w:val="Hyperlink"/>
            <w:rFonts w:cstheme="minorHAnsi"/>
          </w:rPr>
          <w:t>https://www.mind.org.uk/information-support/drugs-and-treatments/sleeping-pills-and-minor-tranquillisers/side-effects-of-benzodiazepines/</w:t>
        </w:r>
      </w:hyperlink>
    </w:p>
    <w:p w14:paraId="4D7662DA" w14:textId="77777777" w:rsidR="00587F94" w:rsidRPr="00F7049B" w:rsidRDefault="00587F94" w:rsidP="00CB4883">
      <w:pPr>
        <w:pStyle w:val="ListParagraph"/>
        <w:spacing w:after="0"/>
        <w:rPr>
          <w:rFonts w:cstheme="minorHAnsi"/>
        </w:rPr>
      </w:pPr>
    </w:p>
    <w:p w14:paraId="4553C201" w14:textId="77777777" w:rsidR="007E50E5" w:rsidRDefault="007E50E5" w:rsidP="00F7049B">
      <w:pPr>
        <w:spacing w:after="0"/>
        <w:rPr>
          <w:rFonts w:cstheme="minorHAnsi"/>
        </w:rPr>
      </w:pPr>
    </w:p>
    <w:p w14:paraId="54D23624" w14:textId="77777777" w:rsidR="00940583" w:rsidRPr="00D03C61" w:rsidRDefault="00940583" w:rsidP="00F7049B">
      <w:pPr>
        <w:spacing w:after="0"/>
        <w:rPr>
          <w:rFonts w:cstheme="minorHAnsi"/>
        </w:rPr>
      </w:pPr>
    </w:p>
    <w:p w14:paraId="6900B115" w14:textId="77777777" w:rsidR="00665FB2" w:rsidRPr="00D03C61" w:rsidRDefault="00665FB2" w:rsidP="00F7049B">
      <w:pPr>
        <w:spacing w:after="0"/>
        <w:rPr>
          <w:rFonts w:cstheme="minorHAnsi"/>
        </w:rPr>
      </w:pPr>
    </w:p>
    <w:p w14:paraId="0F7138D7" w14:textId="059E43A9" w:rsidR="00665FB2" w:rsidRPr="00D03C61" w:rsidRDefault="00665FB2" w:rsidP="00F7049B">
      <w:pPr>
        <w:spacing w:after="0"/>
        <w:rPr>
          <w:rFonts w:cstheme="minorHAnsi"/>
        </w:rPr>
      </w:pPr>
    </w:p>
    <w:p w14:paraId="23965CAC" w14:textId="77777777" w:rsidR="00665FB2" w:rsidRPr="00D03C61" w:rsidRDefault="00665FB2" w:rsidP="00F7049B">
      <w:pPr>
        <w:spacing w:after="0"/>
        <w:rPr>
          <w:rFonts w:cstheme="minorHAnsi"/>
        </w:rPr>
      </w:pPr>
    </w:p>
    <w:p w14:paraId="40B1F20F" w14:textId="77777777" w:rsidR="00665FB2" w:rsidRPr="00D03C61" w:rsidRDefault="00665FB2" w:rsidP="00F7049B">
      <w:pPr>
        <w:spacing w:after="0"/>
        <w:rPr>
          <w:rFonts w:cstheme="minorHAnsi"/>
        </w:rPr>
      </w:pPr>
    </w:p>
    <w:p w14:paraId="28C08EA1" w14:textId="77777777" w:rsidR="00665FB2" w:rsidRPr="00D03C61" w:rsidRDefault="00665FB2" w:rsidP="00F7049B">
      <w:pPr>
        <w:spacing w:after="0"/>
        <w:rPr>
          <w:rFonts w:cstheme="minorHAnsi"/>
        </w:rPr>
      </w:pPr>
    </w:p>
    <w:p w14:paraId="619399DE" w14:textId="77777777" w:rsidR="00665FB2" w:rsidRPr="00D03C61" w:rsidRDefault="00665FB2" w:rsidP="00665FB2">
      <w:pPr>
        <w:rPr>
          <w:rFonts w:cstheme="minorHAnsi"/>
        </w:rPr>
      </w:pPr>
    </w:p>
    <w:sectPr w:rsidR="00665FB2" w:rsidRPr="00D03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77F"/>
    <w:multiLevelType w:val="hybridMultilevel"/>
    <w:tmpl w:val="90D027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D3050"/>
    <w:multiLevelType w:val="hybridMultilevel"/>
    <w:tmpl w:val="E8D25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4C2E7B"/>
    <w:multiLevelType w:val="hybridMultilevel"/>
    <w:tmpl w:val="4B74F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4D30EB"/>
    <w:multiLevelType w:val="hybridMultilevel"/>
    <w:tmpl w:val="60F29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400D02"/>
    <w:multiLevelType w:val="hybridMultilevel"/>
    <w:tmpl w:val="27F2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B2"/>
    <w:rsid w:val="0007047B"/>
    <w:rsid w:val="00094611"/>
    <w:rsid w:val="00105A55"/>
    <w:rsid w:val="00193542"/>
    <w:rsid w:val="001A596C"/>
    <w:rsid w:val="001E0125"/>
    <w:rsid w:val="003D5B0E"/>
    <w:rsid w:val="00427B69"/>
    <w:rsid w:val="00466DE3"/>
    <w:rsid w:val="00490F65"/>
    <w:rsid w:val="0049244B"/>
    <w:rsid w:val="004936F7"/>
    <w:rsid w:val="00516F4D"/>
    <w:rsid w:val="00547EFF"/>
    <w:rsid w:val="00587F94"/>
    <w:rsid w:val="006420C8"/>
    <w:rsid w:val="00665FB2"/>
    <w:rsid w:val="006B45AD"/>
    <w:rsid w:val="007277EB"/>
    <w:rsid w:val="007A5D54"/>
    <w:rsid w:val="007E50E5"/>
    <w:rsid w:val="0086245E"/>
    <w:rsid w:val="00873B6A"/>
    <w:rsid w:val="00894F3E"/>
    <w:rsid w:val="00896880"/>
    <w:rsid w:val="00940583"/>
    <w:rsid w:val="009A6C03"/>
    <w:rsid w:val="009D2739"/>
    <w:rsid w:val="00BE3731"/>
    <w:rsid w:val="00C91192"/>
    <w:rsid w:val="00CB4883"/>
    <w:rsid w:val="00CB757D"/>
    <w:rsid w:val="00CD07F0"/>
    <w:rsid w:val="00D03C61"/>
    <w:rsid w:val="00D0483F"/>
    <w:rsid w:val="00D5786F"/>
    <w:rsid w:val="00DD2854"/>
    <w:rsid w:val="00E07C26"/>
    <w:rsid w:val="00E722FB"/>
    <w:rsid w:val="00EB695A"/>
    <w:rsid w:val="00ED67E2"/>
    <w:rsid w:val="00F70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3070"/>
  <w15:chartTrackingRefBased/>
  <w15:docId w15:val="{73F2B025-854B-4F89-8D93-16536CE5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F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5F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5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FB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65FB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665FB2"/>
    <w:pPr>
      <w:ind w:left="720"/>
      <w:contextualSpacing/>
    </w:pPr>
  </w:style>
  <w:style w:type="character" w:customStyle="1" w:styleId="Heading1Char">
    <w:name w:val="Heading 1 Char"/>
    <w:basedOn w:val="DefaultParagraphFont"/>
    <w:link w:val="Heading1"/>
    <w:uiPriority w:val="9"/>
    <w:rsid w:val="00490F6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7047B"/>
    <w:rPr>
      <w:color w:val="0000FF" w:themeColor="hyperlink"/>
      <w:u w:val="single"/>
    </w:rPr>
  </w:style>
  <w:style w:type="character" w:styleId="UnresolvedMention">
    <w:name w:val="Unresolved Mention"/>
    <w:basedOn w:val="DefaultParagraphFont"/>
    <w:uiPriority w:val="99"/>
    <w:semiHidden/>
    <w:unhideWhenUsed/>
    <w:rsid w:val="00070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6420">
      <w:bodyDiv w:val="1"/>
      <w:marLeft w:val="0"/>
      <w:marRight w:val="0"/>
      <w:marTop w:val="0"/>
      <w:marBottom w:val="0"/>
      <w:divBdr>
        <w:top w:val="none" w:sz="0" w:space="0" w:color="auto"/>
        <w:left w:val="none" w:sz="0" w:space="0" w:color="auto"/>
        <w:bottom w:val="none" w:sz="0" w:space="0" w:color="auto"/>
        <w:right w:val="none" w:sz="0" w:space="0" w:color="auto"/>
      </w:divBdr>
    </w:div>
    <w:div w:id="126472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drugs-and-treatments/sleeping-pills-and-minor-tranquillisers/side-effects-of-benzodiazepines/" TargetMode="External"/><Relationship Id="rId3" Type="http://schemas.openxmlformats.org/officeDocument/2006/relationships/settings" Target="settings.xml"/><Relationship Id="rId7" Type="http://schemas.openxmlformats.org/officeDocument/2006/relationships/hyperlink" Target="https://www.nhs.uk/medicines/gabapentin/side-effects-of-gabapen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rsetccg.nhs.uk/Downloads/aboutus/medicines-management/Other%20Guidelines/Dorset%20Opioid%20resource%20pack%20FINAL%20Sept%202020.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8336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OXLEY, Richard (NORTH HOUSE SURGERY)</dc:creator>
  <cp:keywords/>
  <dc:description/>
  <cp:lastModifiedBy>HIRST, Cherrie (NORTH HOUSE SURGERY)</cp:lastModifiedBy>
  <cp:revision>2</cp:revision>
  <dcterms:created xsi:type="dcterms:W3CDTF">2022-11-15T13:23:00Z</dcterms:created>
  <dcterms:modified xsi:type="dcterms:W3CDTF">2022-11-15T13:23:00Z</dcterms:modified>
</cp:coreProperties>
</file>